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E56BD" w14:textId="731E530D" w:rsidR="00534600" w:rsidRDefault="00AB6ECF" w:rsidP="003122C2">
      <w:pPr>
        <w:ind w:left="-720"/>
        <w:sectPr w:rsidR="00534600" w:rsidSect="00955EE1">
          <w:footerReference w:type="default" r:id="rId8"/>
          <w:pgSz w:w="12240" w:h="15840"/>
          <w:pgMar w:top="0" w:right="720" w:bottom="0" w:left="720" w:header="720" w:footer="1872" w:gutter="0"/>
          <w:cols w:space="720"/>
          <w:docGrid w:linePitch="360"/>
        </w:sectPr>
      </w:pPr>
      <w:r>
        <w:rPr>
          <w:rFonts w:ascii="Arial" w:hAnsi="Arial"/>
          <w:noProof/>
          <w:sz w:val="20"/>
          <w:szCs w:val="20"/>
        </w:rPr>
        <mc:AlternateContent>
          <mc:Choice Requires="wps">
            <w:drawing>
              <wp:anchor distT="0" distB="0" distL="0" distR="0" simplePos="0" relativeHeight="251669504" behindDoc="0" locked="1" layoutInCell="1" allowOverlap="1" wp14:anchorId="58664D2E" wp14:editId="490FBE18">
                <wp:simplePos x="0" y="0"/>
                <wp:positionH relativeFrom="column">
                  <wp:posOffset>1970405</wp:posOffset>
                </wp:positionH>
                <wp:positionV relativeFrom="page">
                  <wp:posOffset>1174750</wp:posOffset>
                </wp:positionV>
                <wp:extent cx="0" cy="7498080"/>
                <wp:effectExtent l="0" t="0" r="38100" b="26670"/>
                <wp:wrapNone/>
                <wp:docPr id="1073741826" name="officeArt object" descr="Line 9"/>
                <wp:cNvGraphicFramePr/>
                <a:graphic xmlns:a="http://schemas.openxmlformats.org/drawingml/2006/main">
                  <a:graphicData uri="http://schemas.microsoft.com/office/word/2010/wordprocessingShape">
                    <wps:wsp>
                      <wps:cNvCnPr/>
                      <wps:spPr>
                        <a:xfrm>
                          <a:off x="0" y="0"/>
                          <a:ext cx="0" cy="7498080"/>
                        </a:xfrm>
                        <a:prstGeom prst="line">
                          <a:avLst/>
                        </a:prstGeom>
                        <a:noFill/>
                        <a:ln w="9525" cap="flat">
                          <a:solidFill>
                            <a:srgbClr val="E8E7DD"/>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51D3F820" id="officeArt object" o:spid="_x0000_s1026" alt="Line 9"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 from="155.15pt,92.5pt" to="155.15pt,6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" strokecolor="#e8e7dd">
                <w10:wrap anchory="page"/>
                <w10:anchorlock/>
              </v:line>
            </w:pict>
          </mc:Fallback>
        </mc:AlternateContent>
      </w:r>
      <w:r w:rsidR="00E77DC3">
        <w:rPr>
          <w:noProof/>
        </w:rPr>
        <w:drawing>
          <wp:inline distT="0" distB="0" distL="0" distR="0" wp14:anchorId="54DF72C0" wp14:editId="6E411549">
            <wp:extent cx="7772400" cy="1115568"/>
            <wp:effectExtent l="0" t="0" r="0"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115568"/>
                    </a:xfrm>
                    <a:prstGeom prst="rect">
                      <a:avLst/>
                    </a:prstGeom>
                    <a:noFill/>
                  </pic:spPr>
                </pic:pic>
              </a:graphicData>
            </a:graphic>
          </wp:inline>
        </w:drawing>
      </w:r>
    </w:p>
    <w:p w14:paraId="592FF3AC" w14:textId="17F012C3" w:rsidR="00534600" w:rsidRDefault="004B5DFC" w:rsidP="000E5A7B">
      <w:pPr>
        <w:pStyle w:val="Category"/>
        <w:rPr>
          <w:rFonts w:eastAsia="Georgia" w:cs="Georgia"/>
        </w:rPr>
      </w:pPr>
      <w:r>
        <w:t>December</w:t>
      </w:r>
      <w:r w:rsidR="00534600">
        <w:t xml:space="preserve"> </w:t>
      </w:r>
      <w:r w:rsidR="00FD5B95">
        <w:t>21</w:t>
      </w:r>
      <w:r w:rsidR="00534600">
        <w:t>, 2021</w:t>
      </w:r>
    </w:p>
    <w:p w14:paraId="6F751B3C" w14:textId="520C93A6" w:rsidR="00534600" w:rsidRPr="00267963" w:rsidRDefault="00534600" w:rsidP="00267963">
      <w:pPr>
        <w:pStyle w:val="Header"/>
        <w:tabs>
          <w:tab w:val="clear" w:pos="720"/>
        </w:tabs>
        <w:spacing w:before="240" w:after="240"/>
        <w:rPr>
          <w:sz w:val="20"/>
          <w:szCs w:val="20"/>
          <w:u w:color="86A533"/>
        </w:rPr>
      </w:pPr>
      <w:r w:rsidRPr="00267963">
        <w:rPr>
          <w:sz w:val="20"/>
          <w:szCs w:val="20"/>
          <w:u w:color="86A533"/>
        </w:rPr>
        <w:t>INSIDE THIS ISSUE</w:t>
      </w:r>
    </w:p>
    <w:p w14:paraId="2FFD88EE" w14:textId="4D6B3E67" w:rsidR="00390172" w:rsidRDefault="00534600">
      <w:pPr>
        <w:pStyle w:val="TOC1"/>
        <w:rPr>
          <w:rFonts w:asciiTheme="minorHAnsi" w:eastAsiaTheme="minorEastAsia" w:hAnsiTheme="minorHAnsi"/>
          <w:b w:val="0"/>
          <w:noProof/>
          <w:color w:val="auto"/>
          <w:sz w:val="22"/>
        </w:rPr>
      </w:pPr>
      <w:r w:rsidRPr="0060791B">
        <w:rPr>
          <w:sz w:val="16"/>
          <w:szCs w:val="16"/>
        </w:rPr>
        <w:fldChar w:fldCharType="begin"/>
      </w:r>
      <w:r w:rsidRPr="0060791B">
        <w:rPr>
          <w:sz w:val="16"/>
          <w:szCs w:val="16"/>
        </w:rPr>
        <w:instrText xml:space="preserve"> TOC \o "1-1" \n \h \z \u </w:instrText>
      </w:r>
      <w:r w:rsidRPr="0060791B">
        <w:rPr>
          <w:sz w:val="16"/>
          <w:szCs w:val="16"/>
        </w:rPr>
        <w:fldChar w:fldCharType="separate"/>
      </w:r>
      <w:hyperlink w:anchor="_Toc90998940" w:history="1">
        <w:r w:rsidR="00390172" w:rsidRPr="000976FF">
          <w:rPr>
            <w:rStyle w:val="Hyperlink"/>
            <w:noProof/>
          </w:rPr>
          <w:t>United Kingdom and Australia Complete Negotiations for Free Trade Agreement</w:t>
        </w:r>
      </w:hyperlink>
    </w:p>
    <w:p w14:paraId="2C7ACC75" w14:textId="6099F839" w:rsidR="00390172" w:rsidRDefault="00390172">
      <w:pPr>
        <w:pStyle w:val="TOC1"/>
        <w:rPr>
          <w:rFonts w:asciiTheme="minorHAnsi" w:eastAsiaTheme="minorEastAsia" w:hAnsiTheme="minorHAnsi"/>
          <w:b w:val="0"/>
          <w:noProof/>
          <w:color w:val="auto"/>
          <w:sz w:val="22"/>
        </w:rPr>
      </w:pPr>
      <w:hyperlink w:anchor="_Toc90998941" w:history="1">
        <w:r w:rsidRPr="000976FF">
          <w:rPr>
            <w:rStyle w:val="Hyperlink"/>
            <w:noProof/>
          </w:rPr>
          <w:t>China Publishes Guidance on Decree 248</w:t>
        </w:r>
      </w:hyperlink>
    </w:p>
    <w:p w14:paraId="7E026E9B" w14:textId="2DB7A1A4" w:rsidR="00390172" w:rsidRDefault="00390172">
      <w:pPr>
        <w:pStyle w:val="TOC1"/>
        <w:rPr>
          <w:rFonts w:asciiTheme="minorHAnsi" w:eastAsiaTheme="minorEastAsia" w:hAnsiTheme="minorHAnsi"/>
          <w:b w:val="0"/>
          <w:noProof/>
          <w:color w:val="auto"/>
          <w:sz w:val="22"/>
        </w:rPr>
      </w:pPr>
      <w:hyperlink w:anchor="_Toc90998942" w:history="1">
        <w:r w:rsidRPr="000976FF">
          <w:rPr>
            <w:rStyle w:val="Hyperlink"/>
            <w:noProof/>
          </w:rPr>
          <w:t>Japan Notifies Draft Annual Changes to Quarantine Pest Lists</w:t>
        </w:r>
      </w:hyperlink>
    </w:p>
    <w:p w14:paraId="3E5A22CD" w14:textId="1BC87E3A" w:rsidR="00390172" w:rsidRDefault="00390172">
      <w:pPr>
        <w:pStyle w:val="TOC1"/>
        <w:rPr>
          <w:rFonts w:asciiTheme="minorHAnsi" w:eastAsiaTheme="minorEastAsia" w:hAnsiTheme="minorHAnsi"/>
          <w:b w:val="0"/>
          <w:noProof/>
          <w:color w:val="auto"/>
          <w:sz w:val="22"/>
        </w:rPr>
      </w:pPr>
      <w:hyperlink w:anchor="_Toc90998943" w:history="1">
        <w:r w:rsidRPr="000976FF">
          <w:rPr>
            <w:rStyle w:val="Hyperlink"/>
            <w:noProof/>
          </w:rPr>
          <w:t>European Food Safety Authority Publishes Draft Scientific Opinion on Bisphenol A</w:t>
        </w:r>
      </w:hyperlink>
    </w:p>
    <w:p w14:paraId="22F5DAEE" w14:textId="786934EC" w:rsidR="00390172" w:rsidRDefault="00390172">
      <w:pPr>
        <w:pStyle w:val="TOC1"/>
        <w:rPr>
          <w:rFonts w:asciiTheme="minorHAnsi" w:eastAsiaTheme="minorEastAsia" w:hAnsiTheme="minorHAnsi"/>
          <w:b w:val="0"/>
          <w:noProof/>
          <w:color w:val="auto"/>
          <w:sz w:val="22"/>
        </w:rPr>
      </w:pPr>
      <w:hyperlink w:anchor="_Toc90998944" w:history="1">
        <w:r w:rsidRPr="000976FF">
          <w:rPr>
            <w:rStyle w:val="Hyperlink"/>
            <w:noProof/>
          </w:rPr>
          <w:t>The United Kingdom Amends Transitional Regulation Regarding Agricultural Marketing Standards for Organic Products</w:t>
        </w:r>
      </w:hyperlink>
    </w:p>
    <w:p w14:paraId="4CDCA8BD" w14:textId="29F0788F" w:rsidR="00390172" w:rsidRDefault="00390172">
      <w:pPr>
        <w:pStyle w:val="TOC1"/>
        <w:rPr>
          <w:rFonts w:asciiTheme="minorHAnsi" w:eastAsiaTheme="minorEastAsia" w:hAnsiTheme="minorHAnsi"/>
          <w:b w:val="0"/>
          <w:noProof/>
          <w:color w:val="auto"/>
          <w:sz w:val="22"/>
        </w:rPr>
      </w:pPr>
      <w:hyperlink w:anchor="_Toc90998945" w:history="1">
        <w:r w:rsidRPr="000976FF">
          <w:rPr>
            <w:rStyle w:val="Hyperlink"/>
            <w:noProof/>
          </w:rPr>
          <w:t>Brazil Approves Amendments to Plastic and Cellulosic Packaging Regulations</w:t>
        </w:r>
      </w:hyperlink>
    </w:p>
    <w:p w14:paraId="693A350E" w14:textId="4842310D" w:rsidR="001E33E3" w:rsidRDefault="00534600" w:rsidP="00170BD3">
      <w:pPr>
        <w:pStyle w:val="TOC1"/>
        <w:numPr>
          <w:ilvl w:val="0"/>
          <w:numId w:val="0"/>
        </w:numPr>
      </w:pPr>
      <w:r w:rsidRPr="0060791B">
        <w:rPr>
          <w:sz w:val="16"/>
          <w:szCs w:val="16"/>
        </w:rPr>
        <w:fldChar w:fldCharType="end"/>
      </w:r>
    </w:p>
    <w:p w14:paraId="51014D39" w14:textId="02BC1EDE" w:rsidR="00390172" w:rsidRDefault="00F644DB" w:rsidP="00390172">
      <w:pPr>
        <w:pStyle w:val="Category"/>
      </w:pPr>
      <w:r w:rsidRPr="00800859">
        <w:rPr>
          <w:noProof/>
          <w:highlight w:val="lightGray"/>
        </w:rPr>
        <mc:AlternateContent>
          <mc:Choice Requires="wps">
            <w:drawing>
              <wp:anchor distT="45720" distB="45720" distL="114300" distR="114300" simplePos="0" relativeHeight="251675648" behindDoc="0" locked="1" layoutInCell="1" allowOverlap="0" wp14:anchorId="78C803CC" wp14:editId="2D327DDB">
                <wp:simplePos x="0" y="0"/>
                <wp:positionH relativeFrom="column">
                  <wp:posOffset>0</wp:posOffset>
                </wp:positionH>
                <wp:positionV relativeFrom="page">
                  <wp:posOffset>7903210</wp:posOffset>
                </wp:positionV>
                <wp:extent cx="1663700" cy="6032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603250"/>
                        </a:xfrm>
                        <a:prstGeom prst="rect">
                          <a:avLst/>
                        </a:prstGeom>
                        <a:solidFill>
                          <a:srgbClr val="FFFFFF"/>
                        </a:solidFill>
                        <a:ln w="9525">
                          <a:noFill/>
                          <a:miter lim="800000"/>
                          <a:headEnd/>
                          <a:tailEnd/>
                        </a:ln>
                      </wps:spPr>
                      <wps:txbx>
                        <w:txbxContent>
                          <w:p w14:paraId="671263D5" w14:textId="77777777" w:rsidR="00F644DB" w:rsidRPr="003F78D2" w:rsidRDefault="00F644DB" w:rsidP="00F644DB">
                            <w:pPr>
                              <w:pStyle w:val="BodyA"/>
                              <w:jc w:val="center"/>
                              <w:rPr>
                                <w:rFonts w:ascii="Arial" w:hAnsi="Arial"/>
                                <w:b/>
                                <w:bCs/>
                                <w:color w:val="86A533"/>
                                <w:sz w:val="23"/>
                                <w:szCs w:val="23"/>
                                <w:u w:color="86A533"/>
                              </w:rPr>
                            </w:pPr>
                            <w:r w:rsidRPr="003F78D2">
                              <w:rPr>
                                <w:rFonts w:ascii="Arial" w:hAnsi="Arial"/>
                                <w:b/>
                                <w:bCs/>
                                <w:color w:val="86A533"/>
                                <w:sz w:val="23"/>
                                <w:szCs w:val="23"/>
                                <w:u w:color="86A533"/>
                              </w:rPr>
                              <w:t>A REPORT FOR</w:t>
                            </w:r>
                          </w:p>
                          <w:p w14:paraId="478CCECD" w14:textId="77777777" w:rsidR="00F644DB" w:rsidRDefault="00F644DB" w:rsidP="00F644DB">
                            <w:pPr>
                              <w:pStyle w:val="BodyA"/>
                              <w:jc w:val="center"/>
                              <w:rPr>
                                <w:rFonts w:ascii="Arial" w:hAnsi="Arial"/>
                                <w:b/>
                                <w:bCs/>
                                <w:color w:val="86A533"/>
                                <w:sz w:val="23"/>
                                <w:szCs w:val="23"/>
                                <w:u w:color="86A533"/>
                              </w:rPr>
                            </w:pPr>
                            <w:r w:rsidRPr="003F78D2">
                              <w:rPr>
                                <w:rFonts w:ascii="Arial" w:hAnsi="Arial"/>
                                <w:b/>
                                <w:bCs/>
                                <w:color w:val="86A533"/>
                                <w:sz w:val="23"/>
                                <w:szCs w:val="23"/>
                                <w:u w:color="86A533"/>
                              </w:rPr>
                              <w:t xml:space="preserve"> THE CALIFORNIA</w:t>
                            </w:r>
                          </w:p>
                          <w:p w14:paraId="7FE661F0" w14:textId="77777777" w:rsidR="00F644DB" w:rsidRPr="00AD2350" w:rsidRDefault="00F644DB" w:rsidP="00F644DB">
                            <w:pPr>
                              <w:pStyle w:val="BodyA"/>
                              <w:jc w:val="center"/>
                              <w:rPr>
                                <w:rFonts w:ascii="Arial" w:eastAsia="Arial" w:hAnsi="Arial" w:cs="Arial"/>
                                <w:b/>
                                <w:bCs/>
                                <w:color w:val="86A533"/>
                                <w:sz w:val="23"/>
                                <w:szCs w:val="23"/>
                                <w:u w:color="86A533"/>
                              </w:rPr>
                            </w:pPr>
                            <w:r w:rsidRPr="003F78D2">
                              <w:rPr>
                                <w:rFonts w:ascii="Arial" w:hAnsi="Arial"/>
                                <w:b/>
                                <w:bCs/>
                                <w:color w:val="86A533"/>
                                <w:sz w:val="23"/>
                                <w:szCs w:val="23"/>
                                <w:u w:color="86A533"/>
                                <w:lang w:val="de-DE"/>
                              </w:rPr>
                              <w:t>CHERRY BOARD</w:t>
                            </w:r>
                          </w:p>
                          <w:p w14:paraId="444841BA" w14:textId="77777777" w:rsidR="00F644DB" w:rsidRDefault="00F644DB" w:rsidP="00F644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C803CC" id="_x0000_t202" coordsize="21600,21600" o:spt="202" path="m,l,21600r21600,l21600,xe">
                <v:stroke joinstyle="miter"/>
                <v:path gradientshapeok="t" o:connecttype="rect"/>
              </v:shapetype>
              <v:shape id="Text Box 2" o:spid="_x0000_s1026" type="#_x0000_t202" style="position:absolute;margin-left:0;margin-top:622.3pt;width:131pt;height: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" o:allowoverlap="f" stroked="f">
                <v:textbox>
                  <w:txbxContent>
                    <w:p w14:paraId="671263D5" w14:textId="77777777" w:rsidR="00F644DB" w:rsidRPr="003F78D2" w:rsidRDefault="00F644DB" w:rsidP="00F644DB">
                      <w:pPr>
                        <w:pStyle w:val="BodyA"/>
                        <w:jc w:val="center"/>
                        <w:rPr>
                          <w:rFonts w:ascii="Arial" w:hAnsi="Arial"/>
                          <w:b/>
                          <w:bCs/>
                          <w:color w:val="86A533"/>
                          <w:sz w:val="23"/>
                          <w:szCs w:val="23"/>
                          <w:u w:color="86A533"/>
                        </w:rPr>
                      </w:pPr>
                      <w:r w:rsidRPr="003F78D2">
                        <w:rPr>
                          <w:rFonts w:ascii="Arial" w:hAnsi="Arial"/>
                          <w:b/>
                          <w:bCs/>
                          <w:color w:val="86A533"/>
                          <w:sz w:val="23"/>
                          <w:szCs w:val="23"/>
                          <w:u w:color="86A533"/>
                        </w:rPr>
                        <w:t>A REPORT FOR</w:t>
                      </w:r>
                    </w:p>
                    <w:p w14:paraId="478CCECD" w14:textId="77777777" w:rsidR="00F644DB" w:rsidRDefault="00F644DB" w:rsidP="00F644DB">
                      <w:pPr>
                        <w:pStyle w:val="BodyA"/>
                        <w:jc w:val="center"/>
                        <w:rPr>
                          <w:rFonts w:ascii="Arial" w:hAnsi="Arial"/>
                          <w:b/>
                          <w:bCs/>
                          <w:color w:val="86A533"/>
                          <w:sz w:val="23"/>
                          <w:szCs w:val="23"/>
                          <w:u w:color="86A533"/>
                        </w:rPr>
                      </w:pPr>
                      <w:r w:rsidRPr="003F78D2">
                        <w:rPr>
                          <w:rFonts w:ascii="Arial" w:hAnsi="Arial"/>
                          <w:b/>
                          <w:bCs/>
                          <w:color w:val="86A533"/>
                          <w:sz w:val="23"/>
                          <w:szCs w:val="23"/>
                          <w:u w:color="86A533"/>
                        </w:rPr>
                        <w:t xml:space="preserve"> THE CALIFORNIA</w:t>
                      </w:r>
                    </w:p>
                    <w:p w14:paraId="7FE661F0" w14:textId="77777777" w:rsidR="00F644DB" w:rsidRPr="00AD2350" w:rsidRDefault="00F644DB" w:rsidP="00F644DB">
                      <w:pPr>
                        <w:pStyle w:val="BodyA"/>
                        <w:jc w:val="center"/>
                        <w:rPr>
                          <w:rFonts w:ascii="Arial" w:eastAsia="Arial" w:hAnsi="Arial" w:cs="Arial"/>
                          <w:b/>
                          <w:bCs/>
                          <w:color w:val="86A533"/>
                          <w:sz w:val="23"/>
                          <w:szCs w:val="23"/>
                          <w:u w:color="86A533"/>
                        </w:rPr>
                      </w:pPr>
                      <w:r w:rsidRPr="003F78D2">
                        <w:rPr>
                          <w:rFonts w:ascii="Arial" w:hAnsi="Arial"/>
                          <w:b/>
                          <w:bCs/>
                          <w:color w:val="86A533"/>
                          <w:sz w:val="23"/>
                          <w:szCs w:val="23"/>
                          <w:u w:color="86A533"/>
                          <w:lang w:val="de-DE"/>
                        </w:rPr>
                        <w:t>CHERRY BOARD</w:t>
                      </w:r>
                    </w:p>
                    <w:p w14:paraId="444841BA" w14:textId="77777777" w:rsidR="00F644DB" w:rsidRDefault="00F644DB" w:rsidP="00F644DB"/>
                  </w:txbxContent>
                </v:textbox>
                <w10:wrap type="square" anchory="page"/>
                <w10:anchorlock/>
              </v:shape>
            </w:pict>
          </mc:Fallback>
        </mc:AlternateContent>
      </w:r>
      <w:r w:rsidR="00534600">
        <w:br w:type="column"/>
      </w:r>
      <w:bookmarkStart w:id="0" w:name="_Hlk88051869"/>
      <w:bookmarkStart w:id="1" w:name="_Hlk90998986"/>
      <w:r w:rsidR="00753FF9">
        <w:t>General Issues of Interest to the CCB:</w:t>
      </w:r>
      <w:bookmarkEnd w:id="1"/>
    </w:p>
    <w:p w14:paraId="7D269B2C" w14:textId="77777777" w:rsidR="00390172" w:rsidRPr="00A34B1D" w:rsidRDefault="00390172" w:rsidP="00390172">
      <w:pPr>
        <w:pStyle w:val="Heading1"/>
        <w:rPr>
          <w:rFonts w:cs="Times New Roman"/>
          <w:color w:val="FF0000"/>
          <w:szCs w:val="24"/>
        </w:rPr>
      </w:pPr>
      <w:bookmarkStart w:id="2" w:name="_Toc90998940"/>
      <w:r w:rsidRPr="00CB6F90">
        <w:t>United Kingdom and Australia Complete Negotiations for Free Trade Agreement</w:t>
      </w:r>
      <w:bookmarkEnd w:id="2"/>
      <w:r w:rsidRPr="00965871">
        <w:t xml:space="preserve"> </w:t>
      </w:r>
      <w:r w:rsidRPr="00A34B1D">
        <w:rPr>
          <w:u w:color="000000"/>
        </w:rPr>
        <w:t xml:space="preserve"> </w:t>
      </w:r>
    </w:p>
    <w:p w14:paraId="4D1BE576" w14:textId="77777777" w:rsidR="00390172" w:rsidRPr="00BE31A2" w:rsidRDefault="00390172" w:rsidP="00390172">
      <w:pPr>
        <w:pStyle w:val="ListParagraph"/>
        <w:ind w:left="450"/>
        <w:rPr>
          <w:rFonts w:eastAsia="Times New Roman"/>
          <w:color w:val="000000"/>
        </w:rPr>
      </w:pPr>
      <w:r>
        <w:rPr>
          <w:rFonts w:eastAsia="Times New Roman"/>
        </w:rPr>
        <w:t xml:space="preserve">The </w:t>
      </w:r>
      <w:hyperlink r:id="rId10" w:history="1">
        <w:r w:rsidRPr="00B156AE">
          <w:rPr>
            <w:rStyle w:val="Hyperlink"/>
            <w:rFonts w:eastAsia="Times New Roman"/>
          </w:rPr>
          <w:t>United Kingdom</w:t>
        </w:r>
      </w:hyperlink>
      <w:r>
        <w:rPr>
          <w:rFonts w:eastAsia="Times New Roman"/>
        </w:rPr>
        <w:t xml:space="preserve"> (UK) and Australia have </w:t>
      </w:r>
      <w:hyperlink r:id="rId11" w:history="1">
        <w:r>
          <w:rPr>
            <w:rStyle w:val="Hyperlink"/>
            <w:rFonts w:eastAsia="Times New Roman"/>
          </w:rPr>
          <w:t>concluded</w:t>
        </w:r>
      </w:hyperlink>
      <w:r>
        <w:rPr>
          <w:rFonts w:eastAsia="Times New Roman"/>
        </w:rPr>
        <w:t xml:space="preserve"> a free trade agreement (FTA)</w:t>
      </w:r>
      <w:r w:rsidRPr="006B0192">
        <w:rPr>
          <w:rFonts w:eastAsia="Times New Roman"/>
        </w:rPr>
        <w:t xml:space="preserve">. </w:t>
      </w:r>
    </w:p>
    <w:p w14:paraId="423ED116" w14:textId="77777777" w:rsidR="00390172" w:rsidRDefault="00390172" w:rsidP="00390172">
      <w:pPr>
        <w:pStyle w:val="ListParagraph"/>
        <w:ind w:left="450"/>
        <w:rPr>
          <w:rStyle w:val="eop"/>
        </w:rPr>
      </w:pPr>
      <w:r w:rsidRPr="58001529">
        <w:rPr>
          <w:rFonts w:eastAsia="Times New Roman"/>
        </w:rPr>
        <w:t xml:space="preserve">The UK base tariff on fresh sweet cherry (HS 0809.29) imports from Australia is set at </w:t>
      </w:r>
      <w:r>
        <w:t>12.0% for the period July 16 to June 15 and 6.0% for the period June 16 to July 15.</w:t>
      </w:r>
      <w:r w:rsidRPr="58001529">
        <w:rPr>
          <w:rFonts w:eastAsia="Times New Roman"/>
        </w:rPr>
        <w:t xml:space="preserve"> The Australian base tariff on fresh cherry (HS 0809.29) imports from UK is set at 0%.</w:t>
      </w:r>
      <w:r w:rsidRPr="00B03FFF">
        <w:rPr>
          <w:rStyle w:val="normaltextrun"/>
        </w:rPr>
        <w:t> </w:t>
      </w:r>
      <w:r w:rsidRPr="00B03FFF">
        <w:rPr>
          <w:rStyle w:val="eop"/>
        </w:rPr>
        <w:t> </w:t>
      </w:r>
    </w:p>
    <w:p w14:paraId="7EE7FE13" w14:textId="77777777" w:rsidR="00390172" w:rsidRPr="00DE0473" w:rsidRDefault="00390172" w:rsidP="00390172">
      <w:pPr>
        <w:pStyle w:val="ListParagraph"/>
        <w:ind w:left="450"/>
      </w:pPr>
      <w:r w:rsidRPr="58001529">
        <w:rPr>
          <w:rFonts w:eastAsia="Times New Roman"/>
        </w:rPr>
        <w:t xml:space="preserve">All base tariffs mentioned for </w:t>
      </w:r>
      <w:r>
        <w:rPr>
          <w:rFonts w:eastAsia="Times New Roman"/>
        </w:rPr>
        <w:t>the California Cherry Board</w:t>
      </w:r>
      <w:r w:rsidRPr="58001529">
        <w:rPr>
          <w:rFonts w:eastAsia="Times New Roman"/>
        </w:rPr>
        <w:t xml:space="preserve"> shall be eliminated on the date the agreement enters into force.</w:t>
      </w:r>
    </w:p>
    <w:p w14:paraId="361BF2C1" w14:textId="4ECF6A12" w:rsidR="00390172" w:rsidRPr="00390172" w:rsidRDefault="00390172" w:rsidP="00390172">
      <w:pPr>
        <w:pStyle w:val="ListParagraph"/>
        <w:ind w:left="450"/>
        <w:rPr>
          <w:rFonts w:cs="Arial"/>
          <w:szCs w:val="20"/>
          <w:shd w:val="clear" w:color="auto" w:fill="FFFFFF"/>
        </w:rPr>
      </w:pPr>
      <w:r w:rsidRPr="58001529">
        <w:t>The agreement shall enter into force 30 days after the date on which the UK and Australia have ratified the agreement and informed each other by written notice of the outcome of their domestic legislative process.</w:t>
      </w:r>
    </w:p>
    <w:p w14:paraId="4F81FB0F" w14:textId="6E552CA0" w:rsidR="00A24A5F" w:rsidRDefault="002B0AB8" w:rsidP="00965871">
      <w:pPr>
        <w:pStyle w:val="Heading1"/>
        <w:rPr>
          <w:u w:color="000000"/>
        </w:rPr>
      </w:pPr>
      <w:bookmarkStart w:id="3" w:name="_Hlk88049205"/>
      <w:bookmarkStart w:id="4" w:name="_Toc90998941"/>
      <w:r w:rsidRPr="002B0AB8">
        <w:rPr>
          <w:u w:color="000000"/>
        </w:rPr>
        <w:t>China Publishes Guidance on Decree 248</w:t>
      </w:r>
      <w:bookmarkEnd w:id="4"/>
    </w:p>
    <w:p w14:paraId="269129D6" w14:textId="77777777" w:rsidR="002B0AB8" w:rsidRPr="006347D9" w:rsidRDefault="002B0AB8" w:rsidP="002B0AB8">
      <w:pPr>
        <w:pStyle w:val="ListParagraph"/>
      </w:pPr>
      <w:r w:rsidRPr="006347D9">
        <w:t xml:space="preserve">On December 14, the General Administration of Customs of China (GACC) published </w:t>
      </w:r>
      <w:hyperlink r:id="rId12">
        <w:r w:rsidRPr="006347D9">
          <w:rPr>
            <w:rStyle w:val="Hyperlink"/>
            <w:rFonts w:asciiTheme="minorHAnsi" w:hAnsiTheme="minorHAnsi" w:cstheme="minorHAnsi"/>
            <w:sz w:val="22"/>
            <w:szCs w:val="22"/>
          </w:rPr>
          <w:t>Announcement 103</w:t>
        </w:r>
      </w:hyperlink>
      <w:r w:rsidRPr="006347D9">
        <w:t xml:space="preserve">, which formally announced that Decree 248 only applies to goods produced </w:t>
      </w:r>
      <w:r w:rsidRPr="006347D9">
        <w:rPr>
          <w:i/>
          <w:iCs/>
        </w:rPr>
        <w:t xml:space="preserve">after </w:t>
      </w:r>
      <w:r w:rsidRPr="006347D9">
        <w:t xml:space="preserve">January 1, 2022. The USDA subsequently published an </w:t>
      </w:r>
      <w:hyperlink r:id="rId13" w:history="1">
        <w:r w:rsidRPr="006347D9">
          <w:rPr>
            <w:rStyle w:val="Hyperlink"/>
            <w:rFonts w:asciiTheme="minorHAnsi" w:hAnsiTheme="minorHAnsi" w:cstheme="minorHAnsi"/>
            <w:sz w:val="22"/>
            <w:szCs w:val="22"/>
          </w:rPr>
          <w:t>English translation of the announcement.</w:t>
        </w:r>
      </w:hyperlink>
      <w:r w:rsidRPr="006347D9">
        <w:t xml:space="preserve"> </w:t>
      </w:r>
    </w:p>
    <w:p w14:paraId="29FEAE6A" w14:textId="77777777" w:rsidR="002B0AB8" w:rsidRPr="006347D9" w:rsidRDefault="002B0AB8" w:rsidP="002B0AB8">
      <w:pPr>
        <w:pStyle w:val="ListParagraph"/>
      </w:pPr>
      <w:r w:rsidRPr="006347D9">
        <w:t xml:space="preserve">Fresh fruits are not affected by Decree 248. </w:t>
      </w:r>
    </w:p>
    <w:p w14:paraId="2A75F0C6" w14:textId="77777777" w:rsidR="002B0AB8" w:rsidRPr="006347D9" w:rsidRDefault="002B0AB8" w:rsidP="002B0AB8">
      <w:pPr>
        <w:pStyle w:val="ListParagraph"/>
      </w:pPr>
      <w:r w:rsidRPr="006347D9">
        <w:t xml:space="preserve">China also reiterated that Decrees 248 and 249 will enter into force on January 1, 2022. The U.S. Government </w:t>
      </w:r>
      <w:hyperlink r:id="rId14">
        <w:r w:rsidRPr="006347D9">
          <w:rPr>
            <w:rStyle w:val="Hyperlink"/>
            <w:rFonts w:asciiTheme="minorHAnsi" w:hAnsiTheme="minorHAnsi" w:cstheme="minorHAnsi"/>
            <w:sz w:val="22"/>
            <w:szCs w:val="22"/>
          </w:rPr>
          <w:t>continues to ask</w:t>
        </w:r>
      </w:hyperlink>
      <w:r w:rsidRPr="006347D9">
        <w:t xml:space="preserve"> for implementation to be delayed 18 months and further clarity from GACC. </w:t>
      </w:r>
    </w:p>
    <w:p w14:paraId="64A8F59B" w14:textId="77777777" w:rsidR="00682991" w:rsidRDefault="00682991" w:rsidP="00682991">
      <w:pPr>
        <w:pStyle w:val="Heading1"/>
      </w:pPr>
      <w:bookmarkStart w:id="5" w:name="_Toc90998942"/>
      <w:r w:rsidRPr="00CB6F90">
        <w:rPr>
          <w:u w:color="000000"/>
        </w:rPr>
        <w:t>Japan Notifies Draft Annual Changes to Quarantine Pest Lists</w:t>
      </w:r>
      <w:bookmarkEnd w:id="5"/>
    </w:p>
    <w:p w14:paraId="40E31FDD" w14:textId="77777777" w:rsidR="00682991" w:rsidRPr="00AD41CE" w:rsidRDefault="00682991" w:rsidP="00F667F1">
      <w:pPr>
        <w:pStyle w:val="ListParagraph"/>
        <w:ind w:left="540"/>
        <w:rPr>
          <w:color w:val="FF0000"/>
        </w:rPr>
      </w:pPr>
      <w:r>
        <w:t xml:space="preserve">On December 17, Japan </w:t>
      </w:r>
      <w:hyperlink r:id="rId15" w:history="1">
        <w:r>
          <w:rPr>
            <w:rStyle w:val="Hyperlink"/>
          </w:rPr>
          <w:t>notified the WTO</w:t>
        </w:r>
      </w:hyperlink>
      <w:r>
        <w:t xml:space="preserve"> of its draft 2022 revisions to the </w:t>
      </w:r>
      <w:r w:rsidRPr="00AD41CE">
        <w:rPr>
          <w:i/>
          <w:iCs/>
        </w:rPr>
        <w:t>Ordinance for Enforcement of the Plant Protection Act</w:t>
      </w:r>
      <w:r>
        <w:t xml:space="preserve"> and quarantine pest lists. A </w:t>
      </w:r>
      <w:hyperlink r:id="rId16" w:history="1">
        <w:r>
          <w:rPr>
            <w:rStyle w:val="Hyperlink"/>
          </w:rPr>
          <w:t>summary</w:t>
        </w:r>
      </w:hyperlink>
      <w:r>
        <w:t xml:space="preserve"> of the proposed revisions is attached to the notification.</w:t>
      </w:r>
    </w:p>
    <w:p w14:paraId="644A31FB" w14:textId="77777777" w:rsidR="00682991" w:rsidRPr="000A7430" w:rsidRDefault="00682991" w:rsidP="00F667F1">
      <w:pPr>
        <w:pStyle w:val="ListParagraph"/>
        <w:ind w:left="540"/>
        <w:rPr>
          <w:color w:val="FF0000"/>
        </w:rPr>
      </w:pPr>
      <w:r>
        <w:t>In the light of the emergence of oriental fruit fly (</w:t>
      </w:r>
      <w:r w:rsidRPr="28BC744A">
        <w:rPr>
          <w:i/>
          <w:iCs/>
        </w:rPr>
        <w:t>Bactrocera dorsalis species complex</w:t>
      </w:r>
      <w:r>
        <w:t>), the proposed revisions will enter into force immediately after completion of domestic legal procedures, by the end of March 2022. Malawi, Oman, and Mauritius have been added on the list of the import prohibited plants for oriental fruit fly (</w:t>
      </w:r>
      <w:hyperlink r:id="rId17">
        <w:r w:rsidRPr="28BC744A">
          <w:rPr>
            <w:rStyle w:val="Hyperlink"/>
          </w:rPr>
          <w:t>Annex III</w:t>
        </w:r>
      </w:hyperlink>
      <w:r>
        <w:t>).</w:t>
      </w:r>
    </w:p>
    <w:p w14:paraId="0D6C5C14" w14:textId="4DFEED3B" w:rsidR="00682991" w:rsidRPr="002D129C" w:rsidRDefault="00682991" w:rsidP="00F667F1">
      <w:pPr>
        <w:pStyle w:val="ListParagraph"/>
        <w:ind w:left="540"/>
        <w:rPr>
          <w:color w:val="FF0000"/>
        </w:rPr>
      </w:pPr>
      <w:r>
        <w:t>Submissions</w:t>
      </w:r>
      <w:r w:rsidRPr="558B9951">
        <w:t xml:space="preserve"> can be sent to the U.S. SPS Inquiry Point at </w:t>
      </w:r>
      <w:hyperlink r:id="rId18">
        <w:r w:rsidRPr="00AC43EB">
          <w:rPr>
            <w:rStyle w:val="Hyperlink"/>
          </w:rPr>
          <w:t>us.spsenquirypoint@fas.usda.gov</w:t>
        </w:r>
      </w:hyperlink>
      <w:r w:rsidRPr="000544EA">
        <w:t xml:space="preserve"> un</w:t>
      </w:r>
      <w:r>
        <w:t>til February 15, 2022.</w:t>
      </w:r>
    </w:p>
    <w:p w14:paraId="4B146982" w14:textId="77777777" w:rsidR="002D129C" w:rsidRDefault="002D129C" w:rsidP="002D129C">
      <w:pPr>
        <w:pStyle w:val="Heading1"/>
      </w:pPr>
      <w:bookmarkStart w:id="6" w:name="_Toc90998943"/>
      <w:r w:rsidRPr="006933EF">
        <w:t>European Food Safety Authority Publishes Draft Scientific Opinion on Bisphenol A</w:t>
      </w:r>
      <w:bookmarkEnd w:id="6"/>
    </w:p>
    <w:p w14:paraId="6920811B" w14:textId="77777777" w:rsidR="002D129C" w:rsidRDefault="002D129C" w:rsidP="002D129C">
      <w:pPr>
        <w:pStyle w:val="ListParagraph"/>
      </w:pPr>
      <w:r w:rsidRPr="56B903CD">
        <w:t xml:space="preserve">On </w:t>
      </w:r>
      <w:r>
        <w:t>December</w:t>
      </w:r>
      <w:r w:rsidRPr="56B903CD">
        <w:t xml:space="preserve"> </w:t>
      </w:r>
      <w:r>
        <w:t>15</w:t>
      </w:r>
      <w:r w:rsidRPr="56B903CD">
        <w:t>, the European Food Safety Authority (EFFSA</w:t>
      </w:r>
      <w:r>
        <w:t xml:space="preserve">) </w:t>
      </w:r>
      <w:hyperlink r:id="rId19" w:history="1">
        <w:r w:rsidRPr="00D87CF2">
          <w:rPr>
            <w:rStyle w:val="Hyperlink"/>
          </w:rPr>
          <w:t>published</w:t>
        </w:r>
      </w:hyperlink>
      <w:r>
        <w:t xml:space="preserve"> its </w:t>
      </w:r>
      <w:hyperlink r:id="rId20" w:history="1">
        <w:r w:rsidRPr="00D87CF2">
          <w:rPr>
            <w:rStyle w:val="Hyperlink"/>
          </w:rPr>
          <w:t>draft scientific opinion</w:t>
        </w:r>
      </w:hyperlink>
      <w:r>
        <w:t xml:space="preserve"> regarding </w:t>
      </w:r>
      <w:r w:rsidRPr="00D87CF2">
        <w:t>tolerable daily intake</w:t>
      </w:r>
      <w:r>
        <w:t xml:space="preserve"> of Bisphenol A (BPA) and opened </w:t>
      </w:r>
      <w:hyperlink r:id="rId21" w:history="1">
        <w:r w:rsidRPr="00D87CF2">
          <w:rPr>
            <w:rStyle w:val="Hyperlink"/>
          </w:rPr>
          <w:t>public consultation</w:t>
        </w:r>
      </w:hyperlink>
      <w:r w:rsidRPr="00D87CF2">
        <w:t xml:space="preserve"> until February</w:t>
      </w:r>
      <w:r>
        <w:t xml:space="preserve"> 8,</w:t>
      </w:r>
      <w:r w:rsidRPr="00D87CF2">
        <w:t xml:space="preserve"> 2022</w:t>
      </w:r>
      <w:r>
        <w:t>.</w:t>
      </w:r>
    </w:p>
    <w:p w14:paraId="1F05E3B1" w14:textId="77777777" w:rsidR="002D129C" w:rsidRDefault="002D129C" w:rsidP="002D129C">
      <w:pPr>
        <w:pStyle w:val="ListParagraph"/>
      </w:pPr>
      <w:r>
        <w:t>EFSA suggests establishing</w:t>
      </w:r>
      <w:r w:rsidRPr="00D87CF2">
        <w:t xml:space="preserve"> a </w:t>
      </w:r>
      <w:r>
        <w:t>maximum tolerable daily intake</w:t>
      </w:r>
      <w:r w:rsidRPr="00D87CF2">
        <w:t xml:space="preserve"> of 0.04 nanogram</w:t>
      </w:r>
      <w:r>
        <w:t>s</w:t>
      </w:r>
      <w:r w:rsidRPr="00D87CF2">
        <w:t xml:space="preserve"> per kilogram of body weight per day</w:t>
      </w:r>
      <w:r>
        <w:t xml:space="preserve">. In 2015, EFSA had set 4 micrograms </w:t>
      </w:r>
      <w:r w:rsidRPr="00D87CF2">
        <w:t>per kilogram of body weight per day</w:t>
      </w:r>
      <w:r>
        <w:t xml:space="preserve"> as a temporary </w:t>
      </w:r>
      <w:r w:rsidRPr="00D87CF2">
        <w:t>tolerable daily intake</w:t>
      </w:r>
      <w:r>
        <w:t>.</w:t>
      </w:r>
    </w:p>
    <w:p w14:paraId="3C70ED82" w14:textId="78A78188" w:rsidR="00DB6631" w:rsidRPr="001C69ED" w:rsidRDefault="00233A7E" w:rsidP="00B03FFF">
      <w:pPr>
        <w:pStyle w:val="ListParagraph"/>
        <w:numPr>
          <w:ilvl w:val="0"/>
          <w:numId w:val="0"/>
        </w:numPr>
        <w:ind w:left="360"/>
        <w:rPr>
          <w:rFonts w:cs="Arial"/>
          <w:bCs/>
          <w:szCs w:val="20"/>
          <w:u w:color="000000"/>
        </w:rPr>
        <w:sectPr w:rsidR="00DB6631" w:rsidRPr="001C69ED" w:rsidSect="00913417">
          <w:type w:val="continuous"/>
          <w:pgSz w:w="12240" w:h="15840"/>
          <w:pgMar w:top="0" w:right="576" w:bottom="2880" w:left="576" w:header="720" w:footer="720" w:gutter="0"/>
          <w:cols w:num="2" w:space="288" w:equalWidth="0">
            <w:col w:w="3168" w:space="288"/>
            <w:col w:w="7632"/>
          </w:cols>
          <w:docGrid w:linePitch="360"/>
        </w:sectPr>
      </w:pPr>
      <w:r>
        <w:rPr>
          <w:rStyle w:val="HeaderChar"/>
          <w:rFonts w:eastAsia="Arial" w:cs="Arial"/>
          <w:b w:val="0"/>
          <w:bCs/>
          <w:i/>
          <w:iCs/>
          <w:noProof/>
          <w:sz w:val="20"/>
          <w:szCs w:val="20"/>
        </w:rPr>
        <mc:AlternateContent>
          <mc:Choice Requires="wps">
            <w:drawing>
              <wp:anchor distT="0" distB="0" distL="0" distR="0" simplePos="0" relativeHeight="251673600" behindDoc="0" locked="1" layoutInCell="1" allowOverlap="1" wp14:anchorId="6CA5CDDB" wp14:editId="5EB86C83">
                <wp:simplePos x="0" y="0"/>
                <wp:positionH relativeFrom="column">
                  <wp:posOffset>-2323465</wp:posOffset>
                </wp:positionH>
                <wp:positionV relativeFrom="page">
                  <wp:posOffset>8572500</wp:posOffset>
                </wp:positionV>
                <wp:extent cx="7205345" cy="0"/>
                <wp:effectExtent l="0" t="0" r="0" b="0"/>
                <wp:wrapNone/>
                <wp:docPr id="1" name="officeArt object" descr="Line 8"/>
                <wp:cNvGraphicFramePr/>
                <a:graphic xmlns:a="http://schemas.openxmlformats.org/drawingml/2006/main">
                  <a:graphicData uri="http://schemas.microsoft.com/office/word/2010/wordprocessingShape">
                    <wps:wsp>
                      <wps:cNvCnPr/>
                      <wps:spPr>
                        <a:xfrm>
                          <a:off x="0" y="0"/>
                          <a:ext cx="7205345" cy="0"/>
                        </a:xfrm>
                        <a:prstGeom prst="line">
                          <a:avLst/>
                        </a:prstGeom>
                        <a:noFill/>
                        <a:ln w="12700" cap="flat">
                          <a:solidFill>
                            <a:srgbClr val="E8E7DD"/>
                          </a:solidFill>
                          <a:prstDash val="solid"/>
                          <a:round/>
                        </a:ln>
                        <a:effectLst/>
                      </wps:spPr>
                      <wps:bodyPr/>
                    </wps:wsp>
                  </a:graphicData>
                </a:graphic>
                <wp14:sizeRelH relativeFrom="margin">
                  <wp14:pctWidth>0</wp14:pctWidth>
                </wp14:sizeRelH>
              </wp:anchor>
            </w:drawing>
          </mc:Choice>
          <mc:Fallback>
            <w:pict>
              <v:line w14:anchorId="384C10C6" id="officeArt object" o:spid="_x0000_s1026" alt="Line 8" style="position:absolute;z-index:251673600;visibility:visible;mso-wrap-style:square;mso-width-percent:0;mso-wrap-distance-left:0;mso-wrap-distance-top:0;mso-wrap-distance-right:0;mso-wrap-distance-bottom:0;mso-position-horizontal:absolute;mso-position-horizontal-relative:text;mso-position-vertical:absolute;mso-position-vertical-relative:page;mso-width-percent:0;mso-width-relative:margin" from="-182.95pt,675pt" to="384.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" strokecolor="#e8e7dd" strokeweight="1pt">
                <w10:wrap anchory="page"/>
                <w10:anchorlock/>
              </v:line>
            </w:pict>
          </mc:Fallback>
        </mc:AlternateContent>
      </w:r>
    </w:p>
    <w:bookmarkEnd w:id="0"/>
    <w:bookmarkEnd w:id="3"/>
    <w:p w14:paraId="3144181D" w14:textId="77777777" w:rsidR="004D6F79" w:rsidRDefault="004D6F79" w:rsidP="00E35BE7">
      <w:pPr>
        <w:sectPr w:rsidR="004D6F79" w:rsidSect="00BA3F49">
          <w:headerReference w:type="default" r:id="rId22"/>
          <w:footerReference w:type="default" r:id="rId23"/>
          <w:type w:val="continuous"/>
          <w:pgSz w:w="12240" w:h="15840"/>
          <w:pgMar w:top="1044" w:right="1080" w:bottom="1440" w:left="1440" w:header="0" w:footer="699" w:gutter="0"/>
          <w:cols w:space="576"/>
          <w:docGrid w:linePitch="360"/>
        </w:sectPr>
      </w:pPr>
    </w:p>
    <w:p w14:paraId="047426BE" w14:textId="77777777" w:rsidR="001C69ED" w:rsidRDefault="001C69ED" w:rsidP="00CB7417">
      <w:pPr>
        <w:pStyle w:val="Heading1"/>
        <w:rPr>
          <w:u w:color="000000"/>
        </w:rPr>
      </w:pPr>
    </w:p>
    <w:p w14:paraId="63C9FEFB" w14:textId="57A467F8" w:rsidR="001105F1" w:rsidRDefault="001E2E41" w:rsidP="00965871">
      <w:pPr>
        <w:pStyle w:val="Heading1"/>
      </w:pPr>
      <w:bookmarkStart w:id="7" w:name="_Toc90998944"/>
      <w:r>
        <w:t>The United Kingdom</w:t>
      </w:r>
      <w:r w:rsidRPr="001E2E41">
        <w:t xml:space="preserve"> Amends Transitional Regulation Regarding Agricultural Marketing Standards for Organic Products</w:t>
      </w:r>
      <w:bookmarkEnd w:id="7"/>
    </w:p>
    <w:p w14:paraId="49946327" w14:textId="77777777" w:rsidR="001E2E41" w:rsidRDefault="001E2E41" w:rsidP="00F667F1">
      <w:pPr>
        <w:pStyle w:val="ListParagraph"/>
      </w:pPr>
      <w:r>
        <w:t xml:space="preserve">The United Kingdom (UK) recently published the </w:t>
      </w:r>
      <w:hyperlink r:id="rId24" w:history="1">
        <w:r w:rsidRPr="0030057A">
          <w:rPr>
            <w:rStyle w:val="Hyperlink"/>
            <w:i/>
            <w:iCs/>
          </w:rPr>
          <w:t>Common Organisation of the Markets in Agricultural Products (Marketing Standards and Organic Products) (Transitional Provisions) (Amendment) Regulations 2021</w:t>
        </w:r>
      </w:hyperlink>
      <w:r>
        <w:t xml:space="preserve">, entering into force on January 1, 2022. </w:t>
      </w:r>
    </w:p>
    <w:p w14:paraId="7FD10449" w14:textId="568B0EE9" w:rsidR="00965871" w:rsidRDefault="001E2E41" w:rsidP="00F667F1">
      <w:pPr>
        <w:pStyle w:val="ListParagraph"/>
      </w:pPr>
      <w:r>
        <w:t xml:space="preserve">The regulations amend several retained direct European Union (EU) regulations. Of note to </w:t>
      </w:r>
      <w:r w:rsidRPr="001E2E41">
        <w:t>the California Cherry Board</w:t>
      </w:r>
      <w:r>
        <w:t xml:space="preserve">, competent authorities in third countries may continue to use Certificates of Conformity for fresh or processed fruits and vegetables that conform to Article 14(1) of </w:t>
      </w:r>
      <w:r w:rsidRPr="26541CFC">
        <w:rPr>
          <w:i/>
          <w:iCs/>
        </w:rPr>
        <w:t>Commission Implementing Regulation (EU) No 543/2011</w:t>
      </w:r>
      <w:r>
        <w:t xml:space="preserve"> (as amended) until July 1, 2022 (previously March 1, 2022), unless informed by the UK Secretary of State that EU marketing standards are no longer deemed at least equivalent to UK standards.</w:t>
      </w:r>
      <w:r w:rsidR="00CC2F95" w:rsidRPr="00CC2F95">
        <w:t> </w:t>
      </w:r>
    </w:p>
    <w:p w14:paraId="68E30C80" w14:textId="77777777" w:rsidR="002D129C" w:rsidRDefault="002D129C" w:rsidP="002D129C">
      <w:pPr>
        <w:pStyle w:val="Heading1"/>
      </w:pPr>
      <w:bookmarkStart w:id="8" w:name="_Toc90998945"/>
      <w:r w:rsidRPr="00CB6F90">
        <w:t>Brazil Approves Amendments to Plastic and Cellulosic Packaging Regulations</w:t>
      </w:r>
      <w:bookmarkEnd w:id="8"/>
    </w:p>
    <w:p w14:paraId="69637845" w14:textId="77777777" w:rsidR="002D129C" w:rsidRDefault="002D129C" w:rsidP="002D129C">
      <w:pPr>
        <w:pStyle w:val="ListParagraph"/>
        <w:ind w:left="446"/>
        <w:rPr>
          <w:rFonts w:eastAsiaTheme="minorEastAsia"/>
        </w:rPr>
      </w:pPr>
      <w:r w:rsidRPr="00CB6F90">
        <w:t xml:space="preserve">On December 10, Brazil’s National Health Surveillance Agency (ANVISA) </w:t>
      </w:r>
      <w:hyperlink r:id="rId25">
        <w:r w:rsidRPr="00CB6F90">
          <w:rPr>
            <w:rStyle w:val="Hyperlink"/>
          </w:rPr>
          <w:t>announced</w:t>
        </w:r>
      </w:hyperlink>
      <w:r w:rsidRPr="28E05747">
        <w:rPr>
          <w:rFonts w:ascii="Calibri" w:eastAsia="Calibri" w:hAnsi="Calibri" w:cs="Calibri"/>
        </w:rPr>
        <w:t xml:space="preserve"> </w:t>
      </w:r>
      <w:r w:rsidRPr="00CB6F90">
        <w:t>(in Portuguese) it recently approved amendments to its standards for plastic and cellulosic packaging material.</w:t>
      </w:r>
      <w:r w:rsidRPr="28E05747">
        <w:rPr>
          <w:rFonts w:ascii="Calibri" w:eastAsia="Calibri" w:hAnsi="Calibri" w:cs="Calibri"/>
        </w:rPr>
        <w:t xml:space="preserve">  </w:t>
      </w:r>
    </w:p>
    <w:p w14:paraId="2809CCE1" w14:textId="77777777" w:rsidR="002D129C" w:rsidRPr="00CB6F90" w:rsidRDefault="002D129C" w:rsidP="002D129C">
      <w:pPr>
        <w:pStyle w:val="ListParagraph"/>
        <w:ind w:left="450"/>
      </w:pPr>
      <w:r w:rsidRPr="28E05747">
        <w:t xml:space="preserve">The updates were made to </w:t>
      </w:r>
      <w:hyperlink r:id="rId26" w:anchor="/visualizar/26370">
        <w:r w:rsidRPr="00CB6F90">
          <w:rPr>
            <w:rStyle w:val="Hyperlink-Italic"/>
          </w:rPr>
          <w:t>Resolution 105/1999</w:t>
        </w:r>
      </w:hyperlink>
      <w:r w:rsidRPr="28E05747">
        <w:t>, as well as Resolutions of the ANVISA Collegiate Board (RDCs</w:t>
      </w:r>
      <w:r w:rsidRPr="00CB6F90">
        <w:rPr>
          <w:rStyle w:val="Hyperlink-Italic"/>
        </w:rPr>
        <w:t xml:space="preserve">) </w:t>
      </w:r>
      <w:hyperlink r:id="rId27" w:anchor="/visualizar/319281">
        <w:r w:rsidRPr="00CB6F90">
          <w:rPr>
            <w:rStyle w:val="Hyperlink-Italic"/>
          </w:rPr>
          <w:t>88/2016</w:t>
        </w:r>
        <w:r w:rsidRPr="28E05747">
          <w:rPr>
            <w:rStyle w:val="Hyperlink"/>
            <w:rFonts w:ascii="Calibri" w:eastAsia="Calibri" w:hAnsi="Calibri" w:cs="Calibri"/>
          </w:rPr>
          <w:t xml:space="preserve"> </w:t>
        </w:r>
      </w:hyperlink>
      <w:r w:rsidRPr="28E05747">
        <w:t xml:space="preserve">and </w:t>
      </w:r>
      <w:hyperlink r:id="rId28" w:anchor="/visualizar/28917">
        <w:r w:rsidRPr="00CB6F90">
          <w:rPr>
            <w:rStyle w:val="Hyperlink-Italic"/>
          </w:rPr>
          <w:t>56/2012</w:t>
        </w:r>
      </w:hyperlink>
      <w:r w:rsidRPr="28E05747">
        <w:rPr>
          <w:i/>
          <w:iCs/>
        </w:rPr>
        <w:t xml:space="preserve"> </w:t>
      </w:r>
      <w:r w:rsidRPr="28E05747">
        <w:t xml:space="preserve">(all in Portuguese), to </w:t>
      </w:r>
      <w:r w:rsidRPr="00CB6F90">
        <w:t>transpose updated MERCOSUR packaging legislation into national law in Brazil.</w:t>
      </w:r>
    </w:p>
    <w:p w14:paraId="6E5F9A5A" w14:textId="37831481" w:rsidR="00390172" w:rsidRPr="00CB6F90" w:rsidRDefault="002D129C" w:rsidP="00390172">
      <w:pPr>
        <w:pStyle w:val="ListParagraph"/>
        <w:ind w:left="450"/>
      </w:pPr>
      <w:r w:rsidRPr="00CB6F90">
        <w:rPr>
          <w:i/>
          <w:iCs/>
        </w:rPr>
        <w:t>Resolution 105/1999</w:t>
      </w:r>
      <w:r w:rsidRPr="00CB6F90">
        <w:t xml:space="preserve"> outlines general provisions for plastic food contact packaging, while </w:t>
      </w:r>
      <w:r w:rsidRPr="00CB6F90">
        <w:rPr>
          <w:i/>
          <w:iCs/>
        </w:rPr>
        <w:t>RDC 88/2016</w:t>
      </w:r>
      <w:r w:rsidRPr="00CB6F90">
        <w:t xml:space="preserve"> and </w:t>
      </w:r>
      <w:r w:rsidRPr="00CB6F90">
        <w:rPr>
          <w:i/>
          <w:iCs/>
        </w:rPr>
        <w:t>RDC 56/2012</w:t>
      </w:r>
      <w:r w:rsidRPr="00CB6F90">
        <w:t xml:space="preserve"> provide detailed specifications for approved cellulosic and plastic packaging substances, respectively.</w:t>
      </w:r>
    </w:p>
    <w:sectPr w:rsidR="00390172" w:rsidRPr="00CB6F90" w:rsidSect="001C69ED">
      <w:headerReference w:type="default" r:id="rId29"/>
      <w:pgSz w:w="12240" w:h="15840"/>
      <w:pgMar w:top="-720" w:right="1080" w:bottom="1440" w:left="1440" w:header="0" w:footer="706" w:gutter="0"/>
      <w:cols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43DD4" w14:textId="77777777" w:rsidR="005A2ECA" w:rsidRDefault="005A2ECA" w:rsidP="00B21A8A">
      <w:pPr>
        <w:spacing w:after="0"/>
      </w:pPr>
      <w:r>
        <w:separator/>
      </w:r>
    </w:p>
  </w:endnote>
  <w:endnote w:type="continuationSeparator" w:id="0">
    <w:p w14:paraId="0BE2F13A" w14:textId="77777777" w:rsidR="005A2ECA" w:rsidRDefault="005A2ECA" w:rsidP="00B21A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F4E8" w14:textId="7F263728" w:rsidR="00082276" w:rsidRDefault="00082276">
    <w:pPr>
      <w:pStyle w:val="Footer"/>
    </w:pPr>
    <w:r>
      <w:rPr>
        <w:noProof/>
      </w:rPr>
      <mc:AlternateContent>
        <mc:Choice Requires="wps">
          <w:drawing>
            <wp:anchor distT="0" distB="0" distL="0" distR="0" simplePos="0" relativeHeight="251671552" behindDoc="0" locked="1" layoutInCell="1" allowOverlap="1" wp14:anchorId="5FF56BED" wp14:editId="556BC8CA">
              <wp:simplePos x="0" y="0"/>
              <wp:positionH relativeFrom="page">
                <wp:posOffset>4689475</wp:posOffset>
              </wp:positionH>
              <wp:positionV relativeFrom="page">
                <wp:posOffset>8732520</wp:posOffset>
              </wp:positionV>
              <wp:extent cx="2862072" cy="685800"/>
              <wp:effectExtent l="0" t="0" r="0" b="0"/>
              <wp:wrapNone/>
              <wp:docPr id="12" name="officeArt object" descr="Text Box 5"/>
              <wp:cNvGraphicFramePr/>
              <a:graphic xmlns:a="http://schemas.openxmlformats.org/drawingml/2006/main">
                <a:graphicData uri="http://schemas.microsoft.com/office/word/2010/wordprocessingShape">
                  <wps:wsp>
                    <wps:cNvSpPr txBox="1"/>
                    <wps:spPr>
                      <a:xfrm>
                        <a:off x="0" y="0"/>
                        <a:ext cx="2862072" cy="685800"/>
                      </a:xfrm>
                      <a:prstGeom prst="rect">
                        <a:avLst/>
                      </a:prstGeom>
                      <a:noFill/>
                      <a:ln w="12700" cap="flat">
                        <a:noFill/>
                        <a:miter lim="400000"/>
                      </a:ln>
                      <a:effectLst/>
                    </wps:spPr>
                    <wps:txbx>
                      <w:txbxContent>
                        <w:p w14:paraId="5324CBCC" w14:textId="77777777" w:rsidR="00082276" w:rsidRDefault="00082276" w:rsidP="00082276">
                          <w:pPr>
                            <w:pStyle w:val="BodyA"/>
                            <w:jc w:val="right"/>
                            <w:rPr>
                              <w:rFonts w:ascii="Arial" w:eastAsia="Arial" w:hAnsi="Arial" w:cs="Arial"/>
                              <w:b/>
                              <w:bCs/>
                              <w:color w:val="0F475E"/>
                              <w:sz w:val="16"/>
                              <w:szCs w:val="16"/>
                              <w:u w:color="0F475E"/>
                            </w:rPr>
                          </w:pPr>
                          <w:r>
                            <w:rPr>
                              <w:rFonts w:ascii="Arial" w:hAnsi="Arial"/>
                              <w:b/>
                              <w:bCs/>
                              <w:color w:val="0F475E"/>
                              <w:sz w:val="16"/>
                              <w:szCs w:val="16"/>
                              <w:u w:color="0F475E"/>
                              <w:lang w:val="de-DE"/>
                            </w:rPr>
                            <w:t xml:space="preserve">Bryant Christie Inc. </w:t>
                          </w:r>
                          <w:r>
                            <w:rPr>
                              <w:rFonts w:ascii="Arial" w:hAnsi="Arial"/>
                              <w:b/>
                              <w:bCs/>
                              <w:color w:val="0F475E"/>
                              <w:sz w:val="16"/>
                              <w:szCs w:val="16"/>
                              <w:u w:color="0F475E"/>
                            </w:rPr>
                            <w:t xml:space="preserve">– </w:t>
                          </w:r>
                          <w:r>
                            <w:rPr>
                              <w:rFonts w:ascii="Arial" w:hAnsi="Arial"/>
                              <w:b/>
                              <w:bCs/>
                              <w:color w:val="0F475E"/>
                              <w:sz w:val="16"/>
                              <w:szCs w:val="16"/>
                              <w:u w:color="0F475E"/>
                              <w:lang w:val="it-IT"/>
                            </w:rPr>
                            <w:t>Sacramento</w:t>
                          </w:r>
                        </w:p>
                        <w:p w14:paraId="45AB3B82" w14:textId="77777777" w:rsidR="00082276" w:rsidRDefault="00082276" w:rsidP="00082276">
                          <w:pPr>
                            <w:pStyle w:val="BodyA"/>
                            <w:jc w:val="right"/>
                            <w:rPr>
                              <w:rFonts w:ascii="Helvetica" w:eastAsia="Helvetica" w:hAnsi="Helvetica" w:cs="Helvetica"/>
                              <w:color w:val="595959"/>
                              <w:sz w:val="16"/>
                              <w:szCs w:val="16"/>
                              <w:u w:color="595959"/>
                            </w:rPr>
                          </w:pPr>
                          <w:r>
                            <w:rPr>
                              <w:rFonts w:ascii="Helvetica" w:hAnsi="Helvetica"/>
                              <w:color w:val="595959"/>
                              <w:sz w:val="16"/>
                              <w:szCs w:val="16"/>
                              <w:u w:color="595959"/>
                            </w:rPr>
                            <w:t xml:space="preserve">2005 “I” Street, Suite 200    </w:t>
                          </w:r>
                        </w:p>
                        <w:p w14:paraId="5516C15E" w14:textId="77777777" w:rsidR="00082276" w:rsidRDefault="00082276" w:rsidP="00082276">
                          <w:pPr>
                            <w:pStyle w:val="BodyA"/>
                            <w:jc w:val="right"/>
                            <w:rPr>
                              <w:rFonts w:ascii="Helvetica" w:eastAsia="Helvetica" w:hAnsi="Helvetica" w:cs="Helvetica"/>
                              <w:color w:val="595959"/>
                              <w:sz w:val="16"/>
                              <w:szCs w:val="16"/>
                              <w:u w:color="595959"/>
                            </w:rPr>
                          </w:pPr>
                          <w:r>
                            <w:rPr>
                              <w:rFonts w:ascii="Helvetica" w:hAnsi="Helvetica"/>
                              <w:color w:val="595959"/>
                              <w:sz w:val="16"/>
                              <w:szCs w:val="16"/>
                              <w:u w:color="595959"/>
                              <w:lang w:val="it-IT"/>
                            </w:rPr>
                            <w:t xml:space="preserve">Sacramento, CA 95811    </w:t>
                          </w:r>
                        </w:p>
                        <w:p w14:paraId="65051680" w14:textId="77777777" w:rsidR="00082276" w:rsidRDefault="00082276" w:rsidP="00082276">
                          <w:pPr>
                            <w:pStyle w:val="BodyA"/>
                            <w:jc w:val="right"/>
                          </w:pPr>
                          <w:r>
                            <w:rPr>
                              <w:rFonts w:ascii="Helvetica" w:hAnsi="Helvetica"/>
                              <w:color w:val="595959"/>
                              <w:sz w:val="16"/>
                              <w:szCs w:val="16"/>
                              <w:u w:color="595959"/>
                            </w:rPr>
                            <w:t>Phone: (916) 492-7062    Fax: (916) 492-7061</w:t>
                          </w:r>
                        </w:p>
                        <w:p w14:paraId="0F3D2729" w14:textId="77777777" w:rsidR="00082276" w:rsidRDefault="00082276" w:rsidP="00082276"/>
                        <w:p w14:paraId="381410A2" w14:textId="77777777" w:rsidR="00082276" w:rsidRDefault="00082276" w:rsidP="00082276">
                          <w:pPr>
                            <w:pStyle w:val="BodyA"/>
                            <w:jc w:val="right"/>
                            <w:rPr>
                              <w:rFonts w:ascii="Arial" w:eastAsia="Arial" w:hAnsi="Arial" w:cs="Arial"/>
                              <w:b/>
                              <w:bCs/>
                              <w:color w:val="0F475E"/>
                              <w:sz w:val="16"/>
                              <w:szCs w:val="16"/>
                              <w:u w:color="0F475E"/>
                            </w:rPr>
                          </w:pPr>
                          <w:r>
                            <w:rPr>
                              <w:rFonts w:ascii="Arial" w:hAnsi="Arial"/>
                              <w:b/>
                              <w:bCs/>
                              <w:color w:val="0F475E"/>
                              <w:sz w:val="16"/>
                              <w:szCs w:val="16"/>
                              <w:u w:color="0F475E"/>
                              <w:lang w:val="de-DE"/>
                            </w:rPr>
                            <w:t xml:space="preserve">Bryant Christie Inc. </w:t>
                          </w:r>
                          <w:r>
                            <w:rPr>
                              <w:rFonts w:ascii="Arial" w:hAnsi="Arial"/>
                              <w:b/>
                              <w:bCs/>
                              <w:color w:val="0F475E"/>
                              <w:sz w:val="16"/>
                              <w:szCs w:val="16"/>
                              <w:u w:color="0F475E"/>
                            </w:rPr>
                            <w:t xml:space="preserve">– </w:t>
                          </w:r>
                          <w:r>
                            <w:rPr>
                              <w:rFonts w:ascii="Arial" w:hAnsi="Arial"/>
                              <w:b/>
                              <w:bCs/>
                              <w:color w:val="0F475E"/>
                              <w:sz w:val="16"/>
                              <w:szCs w:val="16"/>
                              <w:u w:color="0F475E"/>
                              <w:lang w:val="it-IT"/>
                            </w:rPr>
                            <w:t>Sacramento</w:t>
                          </w:r>
                        </w:p>
                        <w:p w14:paraId="74CEEE4A" w14:textId="77777777" w:rsidR="00082276" w:rsidRDefault="00082276" w:rsidP="00082276">
                          <w:pPr>
                            <w:pStyle w:val="BodyA"/>
                            <w:jc w:val="right"/>
                            <w:rPr>
                              <w:rFonts w:ascii="Helvetica" w:eastAsia="Helvetica" w:hAnsi="Helvetica" w:cs="Helvetica"/>
                              <w:color w:val="595959"/>
                              <w:sz w:val="16"/>
                              <w:szCs w:val="16"/>
                              <w:u w:color="595959"/>
                            </w:rPr>
                          </w:pPr>
                          <w:r>
                            <w:rPr>
                              <w:rFonts w:ascii="Helvetica" w:hAnsi="Helvetica"/>
                              <w:color w:val="595959"/>
                              <w:sz w:val="16"/>
                              <w:szCs w:val="16"/>
                              <w:u w:color="595959"/>
                            </w:rPr>
                            <w:t xml:space="preserve">2005 “I” Street, Suite 200    </w:t>
                          </w:r>
                        </w:p>
                        <w:p w14:paraId="41988C1C" w14:textId="77777777" w:rsidR="00082276" w:rsidRDefault="00082276" w:rsidP="00082276">
                          <w:pPr>
                            <w:pStyle w:val="BodyA"/>
                            <w:jc w:val="right"/>
                            <w:rPr>
                              <w:rFonts w:ascii="Helvetica" w:eastAsia="Helvetica" w:hAnsi="Helvetica" w:cs="Helvetica"/>
                              <w:color w:val="595959"/>
                              <w:sz w:val="16"/>
                              <w:szCs w:val="16"/>
                              <w:u w:color="595959"/>
                            </w:rPr>
                          </w:pPr>
                          <w:r>
                            <w:rPr>
                              <w:rFonts w:ascii="Helvetica" w:hAnsi="Helvetica"/>
                              <w:color w:val="595959"/>
                              <w:sz w:val="16"/>
                              <w:szCs w:val="16"/>
                              <w:u w:color="595959"/>
                              <w:lang w:val="it-IT"/>
                            </w:rPr>
                            <w:t xml:space="preserve">Sacramento, CA 95811    </w:t>
                          </w:r>
                        </w:p>
                        <w:p w14:paraId="1443F880" w14:textId="77777777" w:rsidR="00082276" w:rsidRDefault="00082276" w:rsidP="00082276">
                          <w:pPr>
                            <w:pStyle w:val="BodyA"/>
                            <w:jc w:val="right"/>
                          </w:pPr>
                          <w:r>
                            <w:rPr>
                              <w:rFonts w:ascii="Helvetica" w:hAnsi="Helvetica"/>
                              <w:color w:val="595959"/>
                              <w:sz w:val="16"/>
                              <w:szCs w:val="16"/>
                              <w:u w:color="595959"/>
                            </w:rPr>
                            <w:t>Phone: (916) 492-7062    Fax: (916) 492-7061</w:t>
                          </w: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type w14:anchorId="5FF56BED" id="_x0000_t202" coordsize="21600,21600" o:spt="202" path="m,l,21600r21600,l21600,xe">
              <v:stroke joinstyle="miter"/>
              <v:path gradientshapeok="t" o:connecttype="rect"/>
            </v:shapetype>
            <v:shape id="officeArt object" o:spid="_x0000_s1027" type="#_x0000_t202" alt="Text Box 5" style="position:absolute;margin-left:369.25pt;margin-top:687.6pt;width:225.35pt;height:54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" filled="f" stroked="f" strokeweight="1pt">
              <v:stroke miterlimit="4"/>
              <v:textbox inset="1.2699mm,1.2699mm,1.2699mm,1.2699mm">
                <w:txbxContent>
                  <w:p w14:paraId="5324CBCC" w14:textId="77777777" w:rsidR="00082276" w:rsidRDefault="00082276" w:rsidP="00082276">
                    <w:pPr>
                      <w:pStyle w:val="BodyA"/>
                      <w:jc w:val="right"/>
                      <w:rPr>
                        <w:rFonts w:ascii="Arial" w:eastAsia="Arial" w:hAnsi="Arial" w:cs="Arial"/>
                        <w:b/>
                        <w:bCs/>
                        <w:color w:val="0F475E"/>
                        <w:sz w:val="16"/>
                        <w:szCs w:val="16"/>
                        <w:u w:color="0F475E"/>
                      </w:rPr>
                    </w:pPr>
                    <w:r>
                      <w:rPr>
                        <w:rFonts w:ascii="Arial" w:hAnsi="Arial"/>
                        <w:b/>
                        <w:bCs/>
                        <w:color w:val="0F475E"/>
                        <w:sz w:val="16"/>
                        <w:szCs w:val="16"/>
                        <w:u w:color="0F475E"/>
                        <w:lang w:val="de-DE"/>
                      </w:rPr>
                      <w:t xml:space="preserve">Bryant Christie Inc. </w:t>
                    </w:r>
                    <w:r>
                      <w:rPr>
                        <w:rFonts w:ascii="Arial" w:hAnsi="Arial"/>
                        <w:b/>
                        <w:bCs/>
                        <w:color w:val="0F475E"/>
                        <w:sz w:val="16"/>
                        <w:szCs w:val="16"/>
                        <w:u w:color="0F475E"/>
                      </w:rPr>
                      <w:t xml:space="preserve">– </w:t>
                    </w:r>
                    <w:r>
                      <w:rPr>
                        <w:rFonts w:ascii="Arial" w:hAnsi="Arial"/>
                        <w:b/>
                        <w:bCs/>
                        <w:color w:val="0F475E"/>
                        <w:sz w:val="16"/>
                        <w:szCs w:val="16"/>
                        <w:u w:color="0F475E"/>
                        <w:lang w:val="it-IT"/>
                      </w:rPr>
                      <w:t>Sacramento</w:t>
                    </w:r>
                  </w:p>
                  <w:p w14:paraId="45AB3B82" w14:textId="77777777" w:rsidR="00082276" w:rsidRDefault="00082276" w:rsidP="00082276">
                    <w:pPr>
                      <w:pStyle w:val="BodyA"/>
                      <w:jc w:val="right"/>
                      <w:rPr>
                        <w:rFonts w:ascii="Helvetica" w:eastAsia="Helvetica" w:hAnsi="Helvetica" w:cs="Helvetica"/>
                        <w:color w:val="595959"/>
                        <w:sz w:val="16"/>
                        <w:szCs w:val="16"/>
                        <w:u w:color="595959"/>
                      </w:rPr>
                    </w:pPr>
                    <w:r>
                      <w:rPr>
                        <w:rFonts w:ascii="Helvetica" w:hAnsi="Helvetica"/>
                        <w:color w:val="595959"/>
                        <w:sz w:val="16"/>
                        <w:szCs w:val="16"/>
                        <w:u w:color="595959"/>
                      </w:rPr>
                      <w:t xml:space="preserve">2005 “I” Street, Suite 200    </w:t>
                    </w:r>
                  </w:p>
                  <w:p w14:paraId="5516C15E" w14:textId="77777777" w:rsidR="00082276" w:rsidRDefault="00082276" w:rsidP="00082276">
                    <w:pPr>
                      <w:pStyle w:val="BodyA"/>
                      <w:jc w:val="right"/>
                      <w:rPr>
                        <w:rFonts w:ascii="Helvetica" w:eastAsia="Helvetica" w:hAnsi="Helvetica" w:cs="Helvetica"/>
                        <w:color w:val="595959"/>
                        <w:sz w:val="16"/>
                        <w:szCs w:val="16"/>
                        <w:u w:color="595959"/>
                      </w:rPr>
                    </w:pPr>
                    <w:r>
                      <w:rPr>
                        <w:rFonts w:ascii="Helvetica" w:hAnsi="Helvetica"/>
                        <w:color w:val="595959"/>
                        <w:sz w:val="16"/>
                        <w:szCs w:val="16"/>
                        <w:u w:color="595959"/>
                        <w:lang w:val="it-IT"/>
                      </w:rPr>
                      <w:t xml:space="preserve">Sacramento, CA 95811    </w:t>
                    </w:r>
                  </w:p>
                  <w:p w14:paraId="65051680" w14:textId="77777777" w:rsidR="00082276" w:rsidRDefault="00082276" w:rsidP="00082276">
                    <w:pPr>
                      <w:pStyle w:val="BodyA"/>
                      <w:jc w:val="right"/>
                    </w:pPr>
                    <w:r>
                      <w:rPr>
                        <w:rFonts w:ascii="Helvetica" w:hAnsi="Helvetica"/>
                        <w:color w:val="595959"/>
                        <w:sz w:val="16"/>
                        <w:szCs w:val="16"/>
                        <w:u w:color="595959"/>
                      </w:rPr>
                      <w:t>Phone: (916) 492-7062    Fax: (916) 492-7061</w:t>
                    </w:r>
                  </w:p>
                  <w:p w14:paraId="0F3D2729" w14:textId="77777777" w:rsidR="00082276" w:rsidRDefault="00082276" w:rsidP="00082276"/>
                  <w:p w14:paraId="381410A2" w14:textId="77777777" w:rsidR="00082276" w:rsidRDefault="00082276" w:rsidP="00082276">
                    <w:pPr>
                      <w:pStyle w:val="BodyA"/>
                      <w:jc w:val="right"/>
                      <w:rPr>
                        <w:rFonts w:ascii="Arial" w:eastAsia="Arial" w:hAnsi="Arial" w:cs="Arial"/>
                        <w:b/>
                        <w:bCs/>
                        <w:color w:val="0F475E"/>
                        <w:sz w:val="16"/>
                        <w:szCs w:val="16"/>
                        <w:u w:color="0F475E"/>
                      </w:rPr>
                    </w:pPr>
                    <w:r>
                      <w:rPr>
                        <w:rFonts w:ascii="Arial" w:hAnsi="Arial"/>
                        <w:b/>
                        <w:bCs/>
                        <w:color w:val="0F475E"/>
                        <w:sz w:val="16"/>
                        <w:szCs w:val="16"/>
                        <w:u w:color="0F475E"/>
                        <w:lang w:val="de-DE"/>
                      </w:rPr>
                      <w:t xml:space="preserve">Bryant Christie Inc. </w:t>
                    </w:r>
                    <w:r>
                      <w:rPr>
                        <w:rFonts w:ascii="Arial" w:hAnsi="Arial"/>
                        <w:b/>
                        <w:bCs/>
                        <w:color w:val="0F475E"/>
                        <w:sz w:val="16"/>
                        <w:szCs w:val="16"/>
                        <w:u w:color="0F475E"/>
                      </w:rPr>
                      <w:t xml:space="preserve">– </w:t>
                    </w:r>
                    <w:r>
                      <w:rPr>
                        <w:rFonts w:ascii="Arial" w:hAnsi="Arial"/>
                        <w:b/>
                        <w:bCs/>
                        <w:color w:val="0F475E"/>
                        <w:sz w:val="16"/>
                        <w:szCs w:val="16"/>
                        <w:u w:color="0F475E"/>
                        <w:lang w:val="it-IT"/>
                      </w:rPr>
                      <w:t>Sacramento</w:t>
                    </w:r>
                  </w:p>
                  <w:p w14:paraId="74CEEE4A" w14:textId="77777777" w:rsidR="00082276" w:rsidRDefault="00082276" w:rsidP="00082276">
                    <w:pPr>
                      <w:pStyle w:val="BodyA"/>
                      <w:jc w:val="right"/>
                      <w:rPr>
                        <w:rFonts w:ascii="Helvetica" w:eastAsia="Helvetica" w:hAnsi="Helvetica" w:cs="Helvetica"/>
                        <w:color w:val="595959"/>
                        <w:sz w:val="16"/>
                        <w:szCs w:val="16"/>
                        <w:u w:color="595959"/>
                      </w:rPr>
                    </w:pPr>
                    <w:r>
                      <w:rPr>
                        <w:rFonts w:ascii="Helvetica" w:hAnsi="Helvetica"/>
                        <w:color w:val="595959"/>
                        <w:sz w:val="16"/>
                        <w:szCs w:val="16"/>
                        <w:u w:color="595959"/>
                      </w:rPr>
                      <w:t xml:space="preserve">2005 “I” Street, Suite 200    </w:t>
                    </w:r>
                  </w:p>
                  <w:p w14:paraId="41988C1C" w14:textId="77777777" w:rsidR="00082276" w:rsidRDefault="00082276" w:rsidP="00082276">
                    <w:pPr>
                      <w:pStyle w:val="BodyA"/>
                      <w:jc w:val="right"/>
                      <w:rPr>
                        <w:rFonts w:ascii="Helvetica" w:eastAsia="Helvetica" w:hAnsi="Helvetica" w:cs="Helvetica"/>
                        <w:color w:val="595959"/>
                        <w:sz w:val="16"/>
                        <w:szCs w:val="16"/>
                        <w:u w:color="595959"/>
                      </w:rPr>
                    </w:pPr>
                    <w:r>
                      <w:rPr>
                        <w:rFonts w:ascii="Helvetica" w:hAnsi="Helvetica"/>
                        <w:color w:val="595959"/>
                        <w:sz w:val="16"/>
                        <w:szCs w:val="16"/>
                        <w:u w:color="595959"/>
                        <w:lang w:val="it-IT"/>
                      </w:rPr>
                      <w:t xml:space="preserve">Sacramento, CA 95811    </w:t>
                    </w:r>
                  </w:p>
                  <w:p w14:paraId="1443F880" w14:textId="77777777" w:rsidR="00082276" w:rsidRDefault="00082276" w:rsidP="00082276">
                    <w:pPr>
                      <w:pStyle w:val="BodyA"/>
                      <w:jc w:val="right"/>
                    </w:pPr>
                    <w:r>
                      <w:rPr>
                        <w:rFonts w:ascii="Helvetica" w:hAnsi="Helvetica"/>
                        <w:color w:val="595959"/>
                        <w:sz w:val="16"/>
                        <w:szCs w:val="16"/>
                        <w:u w:color="595959"/>
                      </w:rPr>
                      <w:t>Phone: (916) 492-7062    Fax: (916) 492-7061</w:t>
                    </w:r>
                  </w:p>
                </w:txbxContent>
              </v:textbox>
              <w10:wrap anchorx="page" anchory="page"/>
              <w10:anchorlock/>
            </v:shape>
          </w:pict>
        </mc:Fallback>
      </mc:AlternateContent>
    </w:r>
    <w:r>
      <w:rPr>
        <w:noProof/>
      </w:rPr>
      <mc:AlternateContent>
        <mc:Choice Requires="wps">
          <w:drawing>
            <wp:anchor distT="0" distB="0" distL="0" distR="0" simplePos="0" relativeHeight="251668480" behindDoc="0" locked="1" layoutInCell="1" allowOverlap="1" wp14:anchorId="0B4CF3C1" wp14:editId="56E4BDD6">
              <wp:simplePos x="0" y="0"/>
              <wp:positionH relativeFrom="page">
                <wp:posOffset>8639810</wp:posOffset>
              </wp:positionH>
              <wp:positionV relativeFrom="page">
                <wp:posOffset>8732520</wp:posOffset>
              </wp:positionV>
              <wp:extent cx="2861945" cy="685800"/>
              <wp:effectExtent l="0" t="0" r="0" b="0"/>
              <wp:wrapNone/>
              <wp:docPr id="1073741829" name="officeArt object" descr="Text Box 5"/>
              <wp:cNvGraphicFramePr/>
              <a:graphic xmlns:a="http://schemas.openxmlformats.org/drawingml/2006/main">
                <a:graphicData uri="http://schemas.microsoft.com/office/word/2010/wordprocessingShape">
                  <wps:wsp>
                    <wps:cNvSpPr txBox="1"/>
                    <wps:spPr>
                      <a:xfrm>
                        <a:off x="0" y="0"/>
                        <a:ext cx="2861945" cy="685800"/>
                      </a:xfrm>
                      <a:prstGeom prst="rect">
                        <a:avLst/>
                      </a:prstGeom>
                      <a:noFill/>
                      <a:ln w="12700" cap="flat">
                        <a:noFill/>
                        <a:miter lim="400000"/>
                      </a:ln>
                      <a:effectLst/>
                    </wps:spPr>
                    <wps:txbx>
                      <w:txbxContent>
                        <w:p w14:paraId="51A31B20" w14:textId="77777777" w:rsidR="00082276" w:rsidRDefault="00082276" w:rsidP="00082276">
                          <w:pPr>
                            <w:pStyle w:val="BodyA"/>
                            <w:jc w:val="right"/>
                            <w:rPr>
                              <w:rFonts w:ascii="Arial" w:eastAsia="Arial" w:hAnsi="Arial" w:cs="Arial"/>
                              <w:b/>
                              <w:bCs/>
                              <w:color w:val="0F475E"/>
                              <w:sz w:val="16"/>
                              <w:szCs w:val="16"/>
                              <w:u w:color="0F475E"/>
                            </w:rPr>
                          </w:pPr>
                          <w:r>
                            <w:rPr>
                              <w:rFonts w:ascii="Arial" w:hAnsi="Arial"/>
                              <w:b/>
                              <w:bCs/>
                              <w:color w:val="0F475E"/>
                              <w:sz w:val="16"/>
                              <w:szCs w:val="16"/>
                              <w:u w:color="0F475E"/>
                              <w:lang w:val="de-DE"/>
                            </w:rPr>
                            <w:t xml:space="preserve">Bryant Christie Inc. </w:t>
                          </w:r>
                          <w:r>
                            <w:rPr>
                              <w:rFonts w:ascii="Arial" w:hAnsi="Arial"/>
                              <w:b/>
                              <w:bCs/>
                              <w:color w:val="0F475E"/>
                              <w:sz w:val="16"/>
                              <w:szCs w:val="16"/>
                              <w:u w:color="0F475E"/>
                            </w:rPr>
                            <w:t xml:space="preserve">– </w:t>
                          </w:r>
                          <w:r>
                            <w:rPr>
                              <w:rFonts w:ascii="Arial" w:hAnsi="Arial"/>
                              <w:b/>
                              <w:bCs/>
                              <w:color w:val="0F475E"/>
                              <w:sz w:val="16"/>
                              <w:szCs w:val="16"/>
                              <w:u w:color="0F475E"/>
                              <w:lang w:val="it-IT"/>
                            </w:rPr>
                            <w:t>Sacramento</w:t>
                          </w:r>
                        </w:p>
                        <w:p w14:paraId="79548099" w14:textId="77777777" w:rsidR="00082276" w:rsidRDefault="00082276" w:rsidP="00082276">
                          <w:pPr>
                            <w:pStyle w:val="BodyA"/>
                            <w:jc w:val="right"/>
                            <w:rPr>
                              <w:rFonts w:ascii="Helvetica" w:eastAsia="Helvetica" w:hAnsi="Helvetica" w:cs="Helvetica"/>
                              <w:color w:val="595959"/>
                              <w:sz w:val="16"/>
                              <w:szCs w:val="16"/>
                              <w:u w:color="595959"/>
                            </w:rPr>
                          </w:pPr>
                          <w:r>
                            <w:rPr>
                              <w:rFonts w:ascii="Helvetica" w:hAnsi="Helvetica"/>
                              <w:color w:val="595959"/>
                              <w:sz w:val="16"/>
                              <w:szCs w:val="16"/>
                              <w:u w:color="595959"/>
                            </w:rPr>
                            <w:t xml:space="preserve">2005 “I” Street, Suite 200    </w:t>
                          </w:r>
                        </w:p>
                        <w:p w14:paraId="39D675F4" w14:textId="77777777" w:rsidR="00082276" w:rsidRDefault="00082276" w:rsidP="00082276">
                          <w:pPr>
                            <w:pStyle w:val="BodyA"/>
                            <w:jc w:val="right"/>
                            <w:rPr>
                              <w:rFonts w:ascii="Helvetica" w:eastAsia="Helvetica" w:hAnsi="Helvetica" w:cs="Helvetica"/>
                              <w:color w:val="595959"/>
                              <w:sz w:val="16"/>
                              <w:szCs w:val="16"/>
                              <w:u w:color="595959"/>
                            </w:rPr>
                          </w:pPr>
                          <w:r>
                            <w:rPr>
                              <w:rFonts w:ascii="Helvetica" w:hAnsi="Helvetica"/>
                              <w:color w:val="595959"/>
                              <w:sz w:val="16"/>
                              <w:szCs w:val="16"/>
                              <w:u w:color="595959"/>
                              <w:lang w:val="it-IT"/>
                            </w:rPr>
                            <w:t xml:space="preserve">Sacramento, CA 95811    </w:t>
                          </w:r>
                        </w:p>
                        <w:p w14:paraId="7377DB98" w14:textId="77777777" w:rsidR="00082276" w:rsidRDefault="00082276" w:rsidP="00082276">
                          <w:pPr>
                            <w:pStyle w:val="BodyA"/>
                            <w:jc w:val="right"/>
                          </w:pPr>
                          <w:r>
                            <w:rPr>
                              <w:rFonts w:ascii="Helvetica" w:hAnsi="Helvetica"/>
                              <w:color w:val="595959"/>
                              <w:sz w:val="16"/>
                              <w:szCs w:val="16"/>
                              <w:u w:color="595959"/>
                            </w:rPr>
                            <w:t>Phone: (916) 492-7062    Fax: (916) 492-7061</w:t>
                          </w:r>
                        </w:p>
                        <w:p w14:paraId="58303AC5" w14:textId="77777777" w:rsidR="00082276" w:rsidRDefault="00082276" w:rsidP="00082276"/>
                        <w:p w14:paraId="4D4B8EC7" w14:textId="77777777" w:rsidR="00082276" w:rsidRDefault="00082276" w:rsidP="00082276">
                          <w:pPr>
                            <w:pStyle w:val="BodyA"/>
                            <w:jc w:val="right"/>
                            <w:rPr>
                              <w:rFonts w:ascii="Arial" w:eastAsia="Arial" w:hAnsi="Arial" w:cs="Arial"/>
                              <w:b/>
                              <w:bCs/>
                              <w:color w:val="0F475E"/>
                              <w:sz w:val="16"/>
                              <w:szCs w:val="16"/>
                              <w:u w:color="0F475E"/>
                            </w:rPr>
                          </w:pPr>
                          <w:r>
                            <w:rPr>
                              <w:rFonts w:ascii="Arial" w:hAnsi="Arial"/>
                              <w:b/>
                              <w:bCs/>
                              <w:color w:val="0F475E"/>
                              <w:sz w:val="16"/>
                              <w:szCs w:val="16"/>
                              <w:u w:color="0F475E"/>
                              <w:lang w:val="de-DE"/>
                            </w:rPr>
                            <w:t xml:space="preserve">Bryant Christie Inc. </w:t>
                          </w:r>
                          <w:r>
                            <w:rPr>
                              <w:rFonts w:ascii="Arial" w:hAnsi="Arial"/>
                              <w:b/>
                              <w:bCs/>
                              <w:color w:val="0F475E"/>
                              <w:sz w:val="16"/>
                              <w:szCs w:val="16"/>
                              <w:u w:color="0F475E"/>
                            </w:rPr>
                            <w:t xml:space="preserve">– </w:t>
                          </w:r>
                          <w:r>
                            <w:rPr>
                              <w:rFonts w:ascii="Arial" w:hAnsi="Arial"/>
                              <w:b/>
                              <w:bCs/>
                              <w:color w:val="0F475E"/>
                              <w:sz w:val="16"/>
                              <w:szCs w:val="16"/>
                              <w:u w:color="0F475E"/>
                              <w:lang w:val="it-IT"/>
                            </w:rPr>
                            <w:t>Sacramento</w:t>
                          </w:r>
                        </w:p>
                        <w:p w14:paraId="66B141C1" w14:textId="77777777" w:rsidR="00082276" w:rsidRDefault="00082276" w:rsidP="00082276">
                          <w:pPr>
                            <w:pStyle w:val="BodyA"/>
                            <w:jc w:val="right"/>
                            <w:rPr>
                              <w:rFonts w:ascii="Helvetica" w:eastAsia="Helvetica" w:hAnsi="Helvetica" w:cs="Helvetica"/>
                              <w:color w:val="595959"/>
                              <w:sz w:val="16"/>
                              <w:szCs w:val="16"/>
                              <w:u w:color="595959"/>
                            </w:rPr>
                          </w:pPr>
                          <w:r>
                            <w:rPr>
                              <w:rFonts w:ascii="Helvetica" w:hAnsi="Helvetica"/>
                              <w:color w:val="595959"/>
                              <w:sz w:val="16"/>
                              <w:szCs w:val="16"/>
                              <w:u w:color="595959"/>
                            </w:rPr>
                            <w:t xml:space="preserve">2005 “I” Street, Suite 200    </w:t>
                          </w:r>
                        </w:p>
                        <w:p w14:paraId="393484AC" w14:textId="77777777" w:rsidR="00082276" w:rsidRDefault="00082276" w:rsidP="00082276">
                          <w:pPr>
                            <w:pStyle w:val="BodyA"/>
                            <w:jc w:val="right"/>
                            <w:rPr>
                              <w:rFonts w:ascii="Helvetica" w:eastAsia="Helvetica" w:hAnsi="Helvetica" w:cs="Helvetica"/>
                              <w:color w:val="595959"/>
                              <w:sz w:val="16"/>
                              <w:szCs w:val="16"/>
                              <w:u w:color="595959"/>
                            </w:rPr>
                          </w:pPr>
                          <w:r>
                            <w:rPr>
                              <w:rFonts w:ascii="Helvetica" w:hAnsi="Helvetica"/>
                              <w:color w:val="595959"/>
                              <w:sz w:val="16"/>
                              <w:szCs w:val="16"/>
                              <w:u w:color="595959"/>
                              <w:lang w:val="it-IT"/>
                            </w:rPr>
                            <w:t xml:space="preserve">Sacramento, CA 95811    </w:t>
                          </w:r>
                        </w:p>
                        <w:p w14:paraId="2ED2821E" w14:textId="77777777" w:rsidR="00082276" w:rsidRDefault="00082276" w:rsidP="00082276">
                          <w:pPr>
                            <w:pStyle w:val="BodyA"/>
                            <w:jc w:val="right"/>
                          </w:pPr>
                          <w:r>
                            <w:rPr>
                              <w:rFonts w:ascii="Helvetica" w:hAnsi="Helvetica"/>
                              <w:color w:val="595959"/>
                              <w:sz w:val="16"/>
                              <w:szCs w:val="16"/>
                              <w:u w:color="595959"/>
                            </w:rPr>
                            <w:t>Phone: (916) 492-7062    Fax: (916) 492-7061</w:t>
                          </w: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 w14:anchorId="0B4CF3C1" id="_x0000_s1028" type="#_x0000_t202" alt="Text Box 5" style="position:absolute;margin-left:680.3pt;margin-top:687.6pt;width:225.35pt;height:54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" filled="f" stroked="f" strokeweight="1pt">
              <v:stroke miterlimit="4"/>
              <v:textbox inset="1.2699mm,1.2699mm,1.2699mm,1.2699mm">
                <w:txbxContent>
                  <w:p w14:paraId="51A31B20" w14:textId="77777777" w:rsidR="00082276" w:rsidRDefault="00082276" w:rsidP="00082276">
                    <w:pPr>
                      <w:pStyle w:val="BodyA"/>
                      <w:jc w:val="right"/>
                      <w:rPr>
                        <w:rFonts w:ascii="Arial" w:eastAsia="Arial" w:hAnsi="Arial" w:cs="Arial"/>
                        <w:b/>
                        <w:bCs/>
                        <w:color w:val="0F475E"/>
                        <w:sz w:val="16"/>
                        <w:szCs w:val="16"/>
                        <w:u w:color="0F475E"/>
                      </w:rPr>
                    </w:pPr>
                    <w:r>
                      <w:rPr>
                        <w:rFonts w:ascii="Arial" w:hAnsi="Arial"/>
                        <w:b/>
                        <w:bCs/>
                        <w:color w:val="0F475E"/>
                        <w:sz w:val="16"/>
                        <w:szCs w:val="16"/>
                        <w:u w:color="0F475E"/>
                        <w:lang w:val="de-DE"/>
                      </w:rPr>
                      <w:t xml:space="preserve">Bryant Christie Inc. </w:t>
                    </w:r>
                    <w:r>
                      <w:rPr>
                        <w:rFonts w:ascii="Arial" w:hAnsi="Arial"/>
                        <w:b/>
                        <w:bCs/>
                        <w:color w:val="0F475E"/>
                        <w:sz w:val="16"/>
                        <w:szCs w:val="16"/>
                        <w:u w:color="0F475E"/>
                      </w:rPr>
                      <w:t xml:space="preserve">– </w:t>
                    </w:r>
                    <w:r>
                      <w:rPr>
                        <w:rFonts w:ascii="Arial" w:hAnsi="Arial"/>
                        <w:b/>
                        <w:bCs/>
                        <w:color w:val="0F475E"/>
                        <w:sz w:val="16"/>
                        <w:szCs w:val="16"/>
                        <w:u w:color="0F475E"/>
                        <w:lang w:val="it-IT"/>
                      </w:rPr>
                      <w:t>Sacramento</w:t>
                    </w:r>
                  </w:p>
                  <w:p w14:paraId="79548099" w14:textId="77777777" w:rsidR="00082276" w:rsidRDefault="00082276" w:rsidP="00082276">
                    <w:pPr>
                      <w:pStyle w:val="BodyA"/>
                      <w:jc w:val="right"/>
                      <w:rPr>
                        <w:rFonts w:ascii="Helvetica" w:eastAsia="Helvetica" w:hAnsi="Helvetica" w:cs="Helvetica"/>
                        <w:color w:val="595959"/>
                        <w:sz w:val="16"/>
                        <w:szCs w:val="16"/>
                        <w:u w:color="595959"/>
                      </w:rPr>
                    </w:pPr>
                    <w:r>
                      <w:rPr>
                        <w:rFonts w:ascii="Helvetica" w:hAnsi="Helvetica"/>
                        <w:color w:val="595959"/>
                        <w:sz w:val="16"/>
                        <w:szCs w:val="16"/>
                        <w:u w:color="595959"/>
                      </w:rPr>
                      <w:t xml:space="preserve">2005 “I” Street, Suite 200    </w:t>
                    </w:r>
                  </w:p>
                  <w:p w14:paraId="39D675F4" w14:textId="77777777" w:rsidR="00082276" w:rsidRDefault="00082276" w:rsidP="00082276">
                    <w:pPr>
                      <w:pStyle w:val="BodyA"/>
                      <w:jc w:val="right"/>
                      <w:rPr>
                        <w:rFonts w:ascii="Helvetica" w:eastAsia="Helvetica" w:hAnsi="Helvetica" w:cs="Helvetica"/>
                        <w:color w:val="595959"/>
                        <w:sz w:val="16"/>
                        <w:szCs w:val="16"/>
                        <w:u w:color="595959"/>
                      </w:rPr>
                    </w:pPr>
                    <w:r>
                      <w:rPr>
                        <w:rFonts w:ascii="Helvetica" w:hAnsi="Helvetica"/>
                        <w:color w:val="595959"/>
                        <w:sz w:val="16"/>
                        <w:szCs w:val="16"/>
                        <w:u w:color="595959"/>
                        <w:lang w:val="it-IT"/>
                      </w:rPr>
                      <w:t xml:space="preserve">Sacramento, CA 95811    </w:t>
                    </w:r>
                  </w:p>
                  <w:p w14:paraId="7377DB98" w14:textId="77777777" w:rsidR="00082276" w:rsidRDefault="00082276" w:rsidP="00082276">
                    <w:pPr>
                      <w:pStyle w:val="BodyA"/>
                      <w:jc w:val="right"/>
                    </w:pPr>
                    <w:r>
                      <w:rPr>
                        <w:rFonts w:ascii="Helvetica" w:hAnsi="Helvetica"/>
                        <w:color w:val="595959"/>
                        <w:sz w:val="16"/>
                        <w:szCs w:val="16"/>
                        <w:u w:color="595959"/>
                      </w:rPr>
                      <w:t>Phone: (916) 492-7062    Fax: (916) 492-7061</w:t>
                    </w:r>
                  </w:p>
                  <w:p w14:paraId="58303AC5" w14:textId="77777777" w:rsidR="00082276" w:rsidRDefault="00082276" w:rsidP="00082276"/>
                  <w:p w14:paraId="4D4B8EC7" w14:textId="77777777" w:rsidR="00082276" w:rsidRDefault="00082276" w:rsidP="00082276">
                    <w:pPr>
                      <w:pStyle w:val="BodyA"/>
                      <w:jc w:val="right"/>
                      <w:rPr>
                        <w:rFonts w:ascii="Arial" w:eastAsia="Arial" w:hAnsi="Arial" w:cs="Arial"/>
                        <w:b/>
                        <w:bCs/>
                        <w:color w:val="0F475E"/>
                        <w:sz w:val="16"/>
                        <w:szCs w:val="16"/>
                        <w:u w:color="0F475E"/>
                      </w:rPr>
                    </w:pPr>
                    <w:r>
                      <w:rPr>
                        <w:rFonts w:ascii="Arial" w:hAnsi="Arial"/>
                        <w:b/>
                        <w:bCs/>
                        <w:color w:val="0F475E"/>
                        <w:sz w:val="16"/>
                        <w:szCs w:val="16"/>
                        <w:u w:color="0F475E"/>
                        <w:lang w:val="de-DE"/>
                      </w:rPr>
                      <w:t xml:space="preserve">Bryant Christie Inc. </w:t>
                    </w:r>
                    <w:r>
                      <w:rPr>
                        <w:rFonts w:ascii="Arial" w:hAnsi="Arial"/>
                        <w:b/>
                        <w:bCs/>
                        <w:color w:val="0F475E"/>
                        <w:sz w:val="16"/>
                        <w:szCs w:val="16"/>
                        <w:u w:color="0F475E"/>
                      </w:rPr>
                      <w:t xml:space="preserve">– </w:t>
                    </w:r>
                    <w:r>
                      <w:rPr>
                        <w:rFonts w:ascii="Arial" w:hAnsi="Arial"/>
                        <w:b/>
                        <w:bCs/>
                        <w:color w:val="0F475E"/>
                        <w:sz w:val="16"/>
                        <w:szCs w:val="16"/>
                        <w:u w:color="0F475E"/>
                        <w:lang w:val="it-IT"/>
                      </w:rPr>
                      <w:t>Sacramento</w:t>
                    </w:r>
                  </w:p>
                  <w:p w14:paraId="66B141C1" w14:textId="77777777" w:rsidR="00082276" w:rsidRDefault="00082276" w:rsidP="00082276">
                    <w:pPr>
                      <w:pStyle w:val="BodyA"/>
                      <w:jc w:val="right"/>
                      <w:rPr>
                        <w:rFonts w:ascii="Helvetica" w:eastAsia="Helvetica" w:hAnsi="Helvetica" w:cs="Helvetica"/>
                        <w:color w:val="595959"/>
                        <w:sz w:val="16"/>
                        <w:szCs w:val="16"/>
                        <w:u w:color="595959"/>
                      </w:rPr>
                    </w:pPr>
                    <w:r>
                      <w:rPr>
                        <w:rFonts w:ascii="Helvetica" w:hAnsi="Helvetica"/>
                        <w:color w:val="595959"/>
                        <w:sz w:val="16"/>
                        <w:szCs w:val="16"/>
                        <w:u w:color="595959"/>
                      </w:rPr>
                      <w:t xml:space="preserve">2005 “I” Street, Suite 200    </w:t>
                    </w:r>
                  </w:p>
                  <w:p w14:paraId="393484AC" w14:textId="77777777" w:rsidR="00082276" w:rsidRDefault="00082276" w:rsidP="00082276">
                    <w:pPr>
                      <w:pStyle w:val="BodyA"/>
                      <w:jc w:val="right"/>
                      <w:rPr>
                        <w:rFonts w:ascii="Helvetica" w:eastAsia="Helvetica" w:hAnsi="Helvetica" w:cs="Helvetica"/>
                        <w:color w:val="595959"/>
                        <w:sz w:val="16"/>
                        <w:szCs w:val="16"/>
                        <w:u w:color="595959"/>
                      </w:rPr>
                    </w:pPr>
                    <w:r>
                      <w:rPr>
                        <w:rFonts w:ascii="Helvetica" w:hAnsi="Helvetica"/>
                        <w:color w:val="595959"/>
                        <w:sz w:val="16"/>
                        <w:szCs w:val="16"/>
                        <w:u w:color="595959"/>
                        <w:lang w:val="it-IT"/>
                      </w:rPr>
                      <w:t xml:space="preserve">Sacramento, CA 95811    </w:t>
                    </w:r>
                  </w:p>
                  <w:p w14:paraId="2ED2821E" w14:textId="77777777" w:rsidR="00082276" w:rsidRDefault="00082276" w:rsidP="00082276">
                    <w:pPr>
                      <w:pStyle w:val="BodyA"/>
                      <w:jc w:val="right"/>
                    </w:pPr>
                    <w:r>
                      <w:rPr>
                        <w:rFonts w:ascii="Helvetica" w:hAnsi="Helvetica"/>
                        <w:color w:val="595959"/>
                        <w:sz w:val="16"/>
                        <w:szCs w:val="16"/>
                        <w:u w:color="595959"/>
                      </w:rPr>
                      <w:t>Phone: (916) 492-7062    Fax: (916) 492-7061</w:t>
                    </w:r>
                  </w:p>
                </w:txbxContent>
              </v:textbox>
              <w10:wrap anchorx="page" anchory="page"/>
              <w10:anchorlock/>
            </v:shape>
          </w:pict>
        </mc:Fallback>
      </mc:AlternateContent>
    </w:r>
    <w:r>
      <w:rPr>
        <w:rStyle w:val="HeaderChar"/>
        <w:rFonts w:eastAsia="Arial" w:cs="Arial"/>
        <w:b w:val="0"/>
        <w:bCs/>
        <w:i/>
        <w:iCs/>
        <w:noProof/>
        <w:sz w:val="20"/>
        <w:szCs w:val="20"/>
      </w:rPr>
      <mc:AlternateContent>
        <mc:Choice Requires="wps">
          <w:drawing>
            <wp:anchor distT="0" distB="0" distL="0" distR="0" simplePos="0" relativeHeight="251669504" behindDoc="0" locked="1" layoutInCell="1" allowOverlap="1" wp14:anchorId="24576D64" wp14:editId="03F126D7">
              <wp:simplePos x="0" y="0"/>
              <wp:positionH relativeFrom="column">
                <wp:posOffset>-129540</wp:posOffset>
              </wp:positionH>
              <wp:positionV relativeFrom="page">
                <wp:posOffset>8728710</wp:posOffset>
              </wp:positionV>
              <wp:extent cx="2752344" cy="713232"/>
              <wp:effectExtent l="0" t="0" r="0" b="0"/>
              <wp:wrapNone/>
              <wp:docPr id="1073741830" name="officeArt object" descr="Text Box 4"/>
              <wp:cNvGraphicFramePr/>
              <a:graphic xmlns:a="http://schemas.openxmlformats.org/drawingml/2006/main">
                <a:graphicData uri="http://schemas.microsoft.com/office/word/2010/wordprocessingShape">
                  <wps:wsp>
                    <wps:cNvSpPr txBox="1"/>
                    <wps:spPr>
                      <a:xfrm>
                        <a:off x="0" y="0"/>
                        <a:ext cx="2752344" cy="713232"/>
                      </a:xfrm>
                      <a:prstGeom prst="rect">
                        <a:avLst/>
                      </a:prstGeom>
                      <a:noFill/>
                      <a:ln w="12700" cap="flat">
                        <a:noFill/>
                        <a:miter lim="400000"/>
                      </a:ln>
                      <a:effectLst/>
                    </wps:spPr>
                    <wps:txbx>
                      <w:txbxContent>
                        <w:p w14:paraId="2CC2C59D" w14:textId="77777777" w:rsidR="00082276" w:rsidRDefault="00082276" w:rsidP="00082276">
                          <w:pPr>
                            <w:pStyle w:val="BodyA"/>
                            <w:rPr>
                              <w:rStyle w:val="None"/>
                              <w:rFonts w:ascii="Arial" w:eastAsia="Arial" w:hAnsi="Arial" w:cs="Arial"/>
                              <w:b/>
                              <w:bCs/>
                              <w:color w:val="0F475E"/>
                              <w:sz w:val="16"/>
                              <w:szCs w:val="16"/>
                              <w:u w:color="0F475E"/>
                            </w:rPr>
                          </w:pPr>
                          <w:r>
                            <w:rPr>
                              <w:rStyle w:val="None"/>
                              <w:rFonts w:ascii="Arial" w:hAnsi="Arial"/>
                              <w:b/>
                              <w:bCs/>
                              <w:color w:val="0F475E"/>
                              <w:sz w:val="16"/>
                              <w:szCs w:val="16"/>
                              <w:u w:color="0F475E"/>
                              <w:lang w:val="de-DE"/>
                            </w:rPr>
                            <w:t xml:space="preserve">Bryant Christie Inc. </w:t>
                          </w:r>
                          <w:r>
                            <w:rPr>
                              <w:rStyle w:val="None"/>
                              <w:rFonts w:ascii="Arial" w:hAnsi="Arial"/>
                              <w:b/>
                              <w:bCs/>
                              <w:color w:val="0F475E"/>
                              <w:sz w:val="16"/>
                              <w:szCs w:val="16"/>
                              <w:u w:color="0F475E"/>
                            </w:rPr>
                            <w:t>– Seattle</w:t>
                          </w:r>
                        </w:p>
                        <w:p w14:paraId="4723D7F3" w14:textId="77777777" w:rsidR="00082276" w:rsidRDefault="00082276" w:rsidP="00082276">
                          <w:pPr>
                            <w:pStyle w:val="BodyA"/>
                            <w:rPr>
                              <w:rStyle w:val="None"/>
                              <w:rFonts w:ascii="Helvetica" w:eastAsia="Helvetica" w:hAnsi="Helvetica" w:cs="Helvetica"/>
                              <w:color w:val="595959"/>
                              <w:sz w:val="16"/>
                              <w:szCs w:val="16"/>
                              <w:u w:color="595959"/>
                            </w:rPr>
                          </w:pPr>
                          <w:r>
                            <w:rPr>
                              <w:rStyle w:val="None"/>
                              <w:rFonts w:ascii="Helvetica" w:hAnsi="Helvetica"/>
                              <w:color w:val="595959"/>
                              <w:sz w:val="16"/>
                              <w:szCs w:val="16"/>
                              <w:u w:color="595959"/>
                            </w:rPr>
                            <w:t>1418 Third Avenue, Suite 300</w:t>
                          </w:r>
                        </w:p>
                        <w:p w14:paraId="45205CCB" w14:textId="77777777" w:rsidR="00082276" w:rsidRDefault="00082276" w:rsidP="00082276">
                          <w:pPr>
                            <w:pStyle w:val="BodyA"/>
                            <w:rPr>
                              <w:rStyle w:val="None"/>
                              <w:rFonts w:ascii="Helvetica" w:eastAsia="Helvetica" w:hAnsi="Helvetica" w:cs="Helvetica"/>
                              <w:color w:val="595959"/>
                              <w:sz w:val="16"/>
                              <w:szCs w:val="16"/>
                              <w:u w:color="595959"/>
                            </w:rPr>
                          </w:pPr>
                          <w:r>
                            <w:rPr>
                              <w:rStyle w:val="None"/>
                              <w:rFonts w:ascii="Helvetica" w:hAnsi="Helvetica"/>
                              <w:color w:val="595959"/>
                              <w:sz w:val="16"/>
                              <w:szCs w:val="16"/>
                              <w:u w:color="595959"/>
                            </w:rPr>
                            <w:t>Seattle, WA 98101</w:t>
                          </w:r>
                        </w:p>
                        <w:p w14:paraId="0594B795" w14:textId="77777777" w:rsidR="00082276" w:rsidRDefault="00082276" w:rsidP="00082276">
                          <w:pPr>
                            <w:pStyle w:val="BodyA"/>
                          </w:pPr>
                          <w:r>
                            <w:rPr>
                              <w:rStyle w:val="None"/>
                              <w:rFonts w:ascii="Helvetica" w:hAnsi="Helvetica"/>
                              <w:color w:val="595959"/>
                              <w:sz w:val="16"/>
                              <w:szCs w:val="16"/>
                              <w:u w:color="595959"/>
                            </w:rPr>
                            <w:t>Phone: (206) 292-6340    Fax: (206) 292-6341</w:t>
                          </w: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 w14:anchorId="24576D64" id="_x0000_s1029" type="#_x0000_t202" alt="Text Box 4" style="position:absolute;margin-left:-10.2pt;margin-top:687.3pt;width:216.7pt;height:56.15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" filled="f" stroked="f" strokeweight="1pt">
              <v:stroke miterlimit="4"/>
              <v:textbox inset="1.2699mm,1.2699mm,1.2699mm,1.2699mm">
                <w:txbxContent>
                  <w:p w14:paraId="2CC2C59D" w14:textId="77777777" w:rsidR="00082276" w:rsidRDefault="00082276" w:rsidP="00082276">
                    <w:pPr>
                      <w:pStyle w:val="BodyA"/>
                      <w:rPr>
                        <w:rStyle w:val="None"/>
                        <w:rFonts w:ascii="Arial" w:eastAsia="Arial" w:hAnsi="Arial" w:cs="Arial"/>
                        <w:b/>
                        <w:bCs/>
                        <w:color w:val="0F475E"/>
                        <w:sz w:val="16"/>
                        <w:szCs w:val="16"/>
                        <w:u w:color="0F475E"/>
                      </w:rPr>
                    </w:pPr>
                    <w:r>
                      <w:rPr>
                        <w:rStyle w:val="None"/>
                        <w:rFonts w:ascii="Arial" w:hAnsi="Arial"/>
                        <w:b/>
                        <w:bCs/>
                        <w:color w:val="0F475E"/>
                        <w:sz w:val="16"/>
                        <w:szCs w:val="16"/>
                        <w:u w:color="0F475E"/>
                        <w:lang w:val="de-DE"/>
                      </w:rPr>
                      <w:t xml:space="preserve">Bryant Christie Inc. </w:t>
                    </w:r>
                    <w:r>
                      <w:rPr>
                        <w:rStyle w:val="None"/>
                        <w:rFonts w:ascii="Arial" w:hAnsi="Arial"/>
                        <w:b/>
                        <w:bCs/>
                        <w:color w:val="0F475E"/>
                        <w:sz w:val="16"/>
                        <w:szCs w:val="16"/>
                        <w:u w:color="0F475E"/>
                      </w:rPr>
                      <w:t>– Seattle</w:t>
                    </w:r>
                  </w:p>
                  <w:p w14:paraId="4723D7F3" w14:textId="77777777" w:rsidR="00082276" w:rsidRDefault="00082276" w:rsidP="00082276">
                    <w:pPr>
                      <w:pStyle w:val="BodyA"/>
                      <w:rPr>
                        <w:rStyle w:val="None"/>
                        <w:rFonts w:ascii="Helvetica" w:eastAsia="Helvetica" w:hAnsi="Helvetica" w:cs="Helvetica"/>
                        <w:color w:val="595959"/>
                        <w:sz w:val="16"/>
                        <w:szCs w:val="16"/>
                        <w:u w:color="595959"/>
                      </w:rPr>
                    </w:pPr>
                    <w:r>
                      <w:rPr>
                        <w:rStyle w:val="None"/>
                        <w:rFonts w:ascii="Helvetica" w:hAnsi="Helvetica"/>
                        <w:color w:val="595959"/>
                        <w:sz w:val="16"/>
                        <w:szCs w:val="16"/>
                        <w:u w:color="595959"/>
                      </w:rPr>
                      <w:t>1418 Third Avenue, Suite 300</w:t>
                    </w:r>
                  </w:p>
                  <w:p w14:paraId="45205CCB" w14:textId="77777777" w:rsidR="00082276" w:rsidRDefault="00082276" w:rsidP="00082276">
                    <w:pPr>
                      <w:pStyle w:val="BodyA"/>
                      <w:rPr>
                        <w:rStyle w:val="None"/>
                        <w:rFonts w:ascii="Helvetica" w:eastAsia="Helvetica" w:hAnsi="Helvetica" w:cs="Helvetica"/>
                        <w:color w:val="595959"/>
                        <w:sz w:val="16"/>
                        <w:szCs w:val="16"/>
                        <w:u w:color="595959"/>
                      </w:rPr>
                    </w:pPr>
                    <w:r>
                      <w:rPr>
                        <w:rStyle w:val="None"/>
                        <w:rFonts w:ascii="Helvetica" w:hAnsi="Helvetica"/>
                        <w:color w:val="595959"/>
                        <w:sz w:val="16"/>
                        <w:szCs w:val="16"/>
                        <w:u w:color="595959"/>
                      </w:rPr>
                      <w:t>Seattle, WA 98101</w:t>
                    </w:r>
                  </w:p>
                  <w:p w14:paraId="0594B795" w14:textId="77777777" w:rsidR="00082276" w:rsidRDefault="00082276" w:rsidP="00082276">
                    <w:pPr>
                      <w:pStyle w:val="BodyA"/>
                    </w:pPr>
                    <w:r>
                      <w:rPr>
                        <w:rStyle w:val="None"/>
                        <w:rFonts w:ascii="Helvetica" w:hAnsi="Helvetica"/>
                        <w:color w:val="595959"/>
                        <w:sz w:val="16"/>
                        <w:szCs w:val="16"/>
                        <w:u w:color="595959"/>
                      </w:rPr>
                      <w:t>Phone: (206) 292-6340    Fax: (206) 292-6341</w:t>
                    </w:r>
                  </w:p>
                </w:txbxContent>
              </v:textbox>
              <w10:wrap anchory="page"/>
              <w10:anchorlock/>
            </v:shape>
          </w:pict>
        </mc:Fallback>
      </mc:AlternateContent>
    </w:r>
    <w:r>
      <w:rPr>
        <w:noProof/>
        <w:color w:val="0F475E"/>
        <w:u w:color="0F475E"/>
      </w:rPr>
      <w:drawing>
        <wp:anchor distT="0" distB="0" distL="0" distR="0" simplePos="0" relativeHeight="251666432" behindDoc="1" locked="1" layoutInCell="1" allowOverlap="1" wp14:anchorId="464E93A1" wp14:editId="6F741A94">
          <wp:simplePos x="0" y="0"/>
          <wp:positionH relativeFrom="page">
            <wp:posOffset>-38100</wp:posOffset>
          </wp:positionH>
          <wp:positionV relativeFrom="page">
            <wp:posOffset>8670290</wp:posOffset>
          </wp:positionV>
          <wp:extent cx="7973060" cy="1398905"/>
          <wp:effectExtent l="0" t="0" r="8890" b="0"/>
          <wp:wrapNone/>
          <wp:docPr id="10" name="officeArt object" descr="footer2.png"/>
          <wp:cNvGraphicFramePr/>
          <a:graphic xmlns:a="http://schemas.openxmlformats.org/drawingml/2006/main">
            <a:graphicData uri="http://schemas.openxmlformats.org/drawingml/2006/picture">
              <pic:pic xmlns:pic="http://schemas.openxmlformats.org/drawingml/2006/picture">
                <pic:nvPicPr>
                  <pic:cNvPr id="1073741831" name="footer2.png" descr="footer2.png"/>
                  <pic:cNvPicPr>
                    <a:picLocks noChangeAspect="1"/>
                  </pic:cNvPicPr>
                </pic:nvPicPr>
                <pic:blipFill>
                  <a:blip r:embed="rId1"/>
                  <a:stretch>
                    <a:fillRect/>
                  </a:stretch>
                </pic:blipFill>
                <pic:spPr>
                  <a:xfrm>
                    <a:off x="0" y="0"/>
                    <a:ext cx="7973060" cy="13989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352353"/>
      <w:docPartObj>
        <w:docPartGallery w:val="Page Numbers (Bottom of Page)"/>
        <w:docPartUnique/>
      </w:docPartObj>
    </w:sdtPr>
    <w:sdtEndPr>
      <w:rPr>
        <w:rFonts w:ascii="Arial" w:hAnsi="Arial" w:cs="Arial"/>
        <w:color w:val="0F475E"/>
        <w:sz w:val="16"/>
        <w:szCs w:val="16"/>
      </w:rPr>
    </w:sdtEndPr>
    <w:sdtContent>
      <w:sdt>
        <w:sdtPr>
          <w:rPr>
            <w:rFonts w:ascii="Arial" w:hAnsi="Arial" w:cs="Arial"/>
            <w:color w:val="0F475E"/>
            <w:sz w:val="16"/>
            <w:szCs w:val="16"/>
          </w:rPr>
          <w:id w:val="-1705238520"/>
          <w:docPartObj>
            <w:docPartGallery w:val="Page Numbers (Top of Page)"/>
            <w:docPartUnique/>
          </w:docPartObj>
        </w:sdtPr>
        <w:sdtEndPr/>
        <w:sdtContent>
          <w:p w14:paraId="457FF1C0" w14:textId="0D83E941" w:rsidR="00D35D0B" w:rsidRDefault="003F3BAB" w:rsidP="003970FD">
            <w:pPr>
              <w:pStyle w:val="Footer"/>
              <w:ind w:left="-720"/>
              <w:rPr>
                <w:rFonts w:ascii="Arial" w:hAnsi="Arial" w:cs="Arial"/>
                <w:color w:val="0F475E"/>
                <w:sz w:val="16"/>
                <w:szCs w:val="16"/>
              </w:rPr>
            </w:pPr>
            <w:r>
              <w:rPr>
                <w:noProof/>
              </w:rPr>
              <w:drawing>
                <wp:anchor distT="152400" distB="152400" distL="152400" distR="152400" simplePos="0" relativeHeight="251664384" behindDoc="1" locked="0" layoutInCell="1" allowOverlap="1" wp14:anchorId="67A6534A" wp14:editId="21ED0E4F">
                  <wp:simplePos x="0" y="0"/>
                  <wp:positionH relativeFrom="page">
                    <wp:posOffset>-67945</wp:posOffset>
                  </wp:positionH>
                  <wp:positionV relativeFrom="page">
                    <wp:posOffset>8982710</wp:posOffset>
                  </wp:positionV>
                  <wp:extent cx="7975600" cy="1071881"/>
                  <wp:effectExtent l="0" t="0" r="6350" b="0"/>
                  <wp:wrapNone/>
                  <wp:docPr id="14" name="officeArt object" descr="footer2.png"/>
                  <wp:cNvGraphicFramePr/>
                  <a:graphic xmlns:a="http://schemas.openxmlformats.org/drawingml/2006/main">
                    <a:graphicData uri="http://schemas.openxmlformats.org/drawingml/2006/picture">
                      <pic:pic xmlns:pic="http://schemas.openxmlformats.org/drawingml/2006/picture">
                        <pic:nvPicPr>
                          <pic:cNvPr id="1073741835" name="footer2.png" descr="footer2.png"/>
                          <pic:cNvPicPr>
                            <a:picLocks noChangeAspect="1"/>
                          </pic:cNvPicPr>
                        </pic:nvPicPr>
                        <pic:blipFill>
                          <a:blip r:embed="rId1"/>
                          <a:stretch>
                            <a:fillRect/>
                          </a:stretch>
                        </pic:blipFill>
                        <pic:spPr>
                          <a:xfrm>
                            <a:off x="0" y="0"/>
                            <a:ext cx="7975600" cy="1071881"/>
                          </a:xfrm>
                          <a:prstGeom prst="rect">
                            <a:avLst/>
                          </a:prstGeom>
                          <a:ln w="12700" cap="flat">
                            <a:noFill/>
                            <a:miter lim="400000"/>
                          </a:ln>
                          <a:effectLst/>
                        </pic:spPr>
                      </pic:pic>
                    </a:graphicData>
                  </a:graphic>
                </wp:anchor>
              </w:drawing>
            </w:r>
            <w:r w:rsidR="00E65DDE">
              <w:rPr>
                <w:rStyle w:val="HeaderChar"/>
                <w:rFonts w:eastAsia="Arial" w:cs="Arial"/>
                <w:b w:val="0"/>
                <w:bCs/>
                <w:i/>
                <w:iCs/>
                <w:noProof/>
                <w:sz w:val="20"/>
                <w:szCs w:val="20"/>
              </w:rPr>
              <mc:AlternateContent>
                <mc:Choice Requires="wps">
                  <w:drawing>
                    <wp:anchor distT="0" distB="0" distL="0" distR="0" simplePos="0" relativeHeight="251661312" behindDoc="0" locked="1" layoutInCell="1" allowOverlap="1" wp14:anchorId="0B4D8AC2" wp14:editId="12F494A1">
                      <wp:simplePos x="0" y="0"/>
                      <wp:positionH relativeFrom="column">
                        <wp:posOffset>-538480</wp:posOffset>
                      </wp:positionH>
                      <wp:positionV relativeFrom="page">
                        <wp:posOffset>9196705</wp:posOffset>
                      </wp:positionV>
                      <wp:extent cx="7205345" cy="0"/>
                      <wp:effectExtent l="0" t="0" r="0" b="0"/>
                      <wp:wrapNone/>
                      <wp:docPr id="6" name="officeArt object" descr="Line 8"/>
                      <wp:cNvGraphicFramePr/>
                      <a:graphic xmlns:a="http://schemas.openxmlformats.org/drawingml/2006/main">
                        <a:graphicData uri="http://schemas.microsoft.com/office/word/2010/wordprocessingShape">
                          <wps:wsp>
                            <wps:cNvCnPr/>
                            <wps:spPr>
                              <a:xfrm>
                                <a:off x="0" y="0"/>
                                <a:ext cx="7205345" cy="0"/>
                              </a:xfrm>
                              <a:prstGeom prst="line">
                                <a:avLst/>
                              </a:prstGeom>
                              <a:noFill/>
                              <a:ln w="12700" cap="flat">
                                <a:solidFill>
                                  <a:srgbClr val="E8E7DD"/>
                                </a:solidFill>
                                <a:prstDash val="solid"/>
                                <a:round/>
                              </a:ln>
                              <a:effectLst/>
                            </wps:spPr>
                            <wps:bodyPr/>
                          </wps:wsp>
                        </a:graphicData>
                      </a:graphic>
                      <wp14:sizeRelH relativeFrom="margin">
                        <wp14:pctWidth>0</wp14:pctWidth>
                      </wp14:sizeRelH>
                    </wp:anchor>
                  </w:drawing>
                </mc:Choice>
                <mc:Fallback>
                  <w:pict>
                    <v:line w14:anchorId="0723805A" id="officeArt object" o:spid="_x0000_s1026" alt="Line 8" style="position:absolute;z-index:251661312;visibility:visible;mso-wrap-style:square;mso-width-percent:0;mso-wrap-distance-left:0;mso-wrap-distance-top:0;mso-wrap-distance-right:0;mso-wrap-distance-bottom:0;mso-position-horizontal:absolute;mso-position-horizontal-relative:text;mso-position-vertical:absolute;mso-position-vertical-relative:page;mso-width-percent:0;mso-width-relative:margin" from="-42.4pt,724.15pt" to="524.95pt,7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" strokecolor="#e8e7dd" strokeweight="1pt">
                      <w10:wrap anchory="page"/>
                      <w10:anchorlock/>
                    </v:line>
                  </w:pict>
                </mc:Fallback>
              </mc:AlternateContent>
            </w:r>
          </w:p>
          <w:p w14:paraId="076CE9DA" w14:textId="7F60A669" w:rsidR="00D35D0B" w:rsidRDefault="00D35D0B" w:rsidP="00E76D61">
            <w:pPr>
              <w:pStyle w:val="Footer"/>
              <w:ind w:left="-720"/>
              <w:rPr>
                <w:rFonts w:ascii="Arial" w:hAnsi="Arial" w:cs="Arial"/>
                <w:color w:val="0F475E"/>
                <w:sz w:val="16"/>
                <w:szCs w:val="16"/>
              </w:rPr>
            </w:pPr>
          </w:p>
          <w:p w14:paraId="17C477BF" w14:textId="6A1F4615" w:rsidR="00755C37" w:rsidRPr="00B84D13" w:rsidRDefault="00755C37" w:rsidP="00DD5827">
            <w:pPr>
              <w:pStyle w:val="Footer"/>
              <w:ind w:left="-720"/>
              <w:jc w:val="right"/>
              <w:rPr>
                <w:rFonts w:ascii="Arial" w:hAnsi="Arial" w:cs="Arial"/>
                <w:b/>
                <w:bCs/>
                <w:color w:val="0F475E"/>
                <w:sz w:val="16"/>
                <w:szCs w:val="16"/>
                <w:u w:color="0F475E"/>
              </w:rPr>
            </w:pPr>
            <w:r w:rsidRPr="00047D01">
              <w:rPr>
                <w:rFonts w:ascii="Arial" w:hAnsi="Arial" w:cs="Arial"/>
                <w:b/>
                <w:bCs/>
                <w:color w:val="0F475E"/>
                <w:sz w:val="16"/>
                <w:szCs w:val="16"/>
                <w:u w:color="0F475E"/>
              </w:rPr>
              <w:t>BCI Monitor for the California Cherry Board</w:t>
            </w:r>
            <w:r w:rsidR="00E76D61" w:rsidRPr="00047D01">
              <w:rPr>
                <w:rFonts w:ascii="Arial" w:hAnsi="Arial" w:cs="Arial"/>
                <w:b/>
                <w:bCs/>
                <w:color w:val="0F475E"/>
                <w:sz w:val="16"/>
                <w:szCs w:val="16"/>
                <w:u w:color="0F475E"/>
              </w:rPr>
              <w:t xml:space="preserve"> </w:t>
            </w:r>
            <w:r w:rsidR="00E76D61" w:rsidRPr="00047D01">
              <w:rPr>
                <w:rFonts w:ascii="Arial" w:hAnsi="Arial" w:cs="Arial"/>
                <w:b/>
                <w:bCs/>
                <w:color w:val="0F475E"/>
                <w:sz w:val="16"/>
                <w:szCs w:val="16"/>
                <w:u w:color="0F475E"/>
              </w:rPr>
              <w:tab/>
            </w:r>
            <w:r w:rsidR="00E76D61" w:rsidRPr="00047D01">
              <w:rPr>
                <w:rFonts w:ascii="Arial" w:hAnsi="Arial" w:cs="Arial"/>
                <w:b/>
                <w:bCs/>
                <w:color w:val="0F475E"/>
                <w:sz w:val="16"/>
                <w:szCs w:val="16"/>
                <w:u w:color="0F475E"/>
              </w:rPr>
              <w:tab/>
              <w:t xml:space="preserve"> </w:t>
            </w:r>
            <w:r w:rsidR="00B84D13">
              <w:rPr>
                <w:rFonts w:ascii="Arial" w:hAnsi="Arial" w:cs="Arial"/>
                <w:b/>
                <w:bCs/>
                <w:color w:val="0F475E"/>
                <w:sz w:val="16"/>
                <w:szCs w:val="16"/>
                <w:u w:color="0F475E"/>
              </w:rPr>
              <w:t xml:space="preserve">    </w:t>
            </w:r>
            <w:r w:rsidR="00BA3F49">
              <w:rPr>
                <w:rFonts w:ascii="Arial" w:hAnsi="Arial" w:cs="Arial"/>
                <w:b/>
                <w:bCs/>
                <w:color w:val="0F475E"/>
                <w:sz w:val="16"/>
                <w:szCs w:val="16"/>
                <w:u w:color="0F475E"/>
              </w:rPr>
              <w:t xml:space="preserve">  </w:t>
            </w:r>
            <w:r w:rsidR="00B84D13">
              <w:rPr>
                <w:rFonts w:ascii="Arial" w:hAnsi="Arial" w:cs="Arial"/>
                <w:b/>
                <w:bCs/>
                <w:color w:val="0F475E"/>
                <w:sz w:val="16"/>
                <w:szCs w:val="16"/>
                <w:u w:color="0F475E"/>
              </w:rPr>
              <w:t xml:space="preserve"> </w:t>
            </w:r>
            <w:r w:rsidR="00DD5827">
              <w:rPr>
                <w:rFonts w:ascii="Arial" w:hAnsi="Arial" w:cs="Arial"/>
                <w:b/>
                <w:bCs/>
                <w:color w:val="0F475E"/>
                <w:sz w:val="16"/>
                <w:szCs w:val="16"/>
                <w:u w:color="0F475E"/>
              </w:rPr>
              <w:t xml:space="preserve">       </w:t>
            </w:r>
            <w:r w:rsidR="00E76D61" w:rsidRPr="00047D01">
              <w:rPr>
                <w:rFonts w:ascii="Arial" w:hAnsi="Arial" w:cs="Arial"/>
                <w:b/>
                <w:bCs/>
                <w:color w:val="0F475E"/>
                <w:sz w:val="16"/>
                <w:szCs w:val="16"/>
                <w:u w:color="0F475E"/>
              </w:rPr>
              <w:t xml:space="preserve">Bryant Christie Inc.  | </w:t>
            </w:r>
            <w:r w:rsidR="002D7346">
              <w:rPr>
                <w:rFonts w:ascii="Arial" w:hAnsi="Arial" w:cs="Arial"/>
                <w:b/>
                <w:bCs/>
                <w:color w:val="0F475E"/>
                <w:sz w:val="16"/>
                <w:szCs w:val="16"/>
                <w:u w:color="0F475E"/>
              </w:rPr>
              <w:t>December</w:t>
            </w:r>
            <w:r w:rsidR="00E76D61" w:rsidRPr="00047D01">
              <w:rPr>
                <w:rFonts w:ascii="Arial" w:hAnsi="Arial" w:cs="Arial"/>
                <w:b/>
                <w:bCs/>
                <w:color w:val="0F475E"/>
                <w:sz w:val="16"/>
                <w:szCs w:val="16"/>
                <w:u w:color="0F475E"/>
              </w:rPr>
              <w:t xml:space="preserve"> </w:t>
            </w:r>
            <w:r w:rsidR="00FD5B95">
              <w:rPr>
                <w:rFonts w:ascii="Arial" w:hAnsi="Arial" w:cs="Arial"/>
                <w:b/>
                <w:bCs/>
                <w:color w:val="0F475E"/>
                <w:sz w:val="16"/>
                <w:szCs w:val="16"/>
                <w:u w:color="0F475E"/>
              </w:rPr>
              <w:t>21</w:t>
            </w:r>
            <w:r w:rsidR="00E76D61" w:rsidRPr="00047D01">
              <w:rPr>
                <w:rFonts w:ascii="Arial" w:hAnsi="Arial" w:cs="Arial"/>
                <w:b/>
                <w:bCs/>
                <w:color w:val="0F475E"/>
                <w:sz w:val="16"/>
                <w:szCs w:val="16"/>
                <w:u w:color="0F475E"/>
              </w:rPr>
              <w:t>, 2021</w:t>
            </w:r>
          </w:p>
          <w:p w14:paraId="47DA8A61" w14:textId="31379292" w:rsidR="009807D4" w:rsidRPr="00047D01" w:rsidRDefault="00DD5827" w:rsidP="00755C37">
            <w:pPr>
              <w:pStyle w:val="Footer"/>
              <w:ind w:left="-720"/>
              <w:rPr>
                <w:rFonts w:ascii="Arial" w:hAnsi="Arial" w:cs="Arial"/>
                <w:color w:val="0F475E"/>
                <w:sz w:val="16"/>
                <w:szCs w:val="16"/>
              </w:rPr>
            </w:pPr>
            <w:r>
              <w:rPr>
                <w:rFonts w:ascii="Arial" w:hAnsi="Arial" w:cs="Arial"/>
                <w:color w:val="0F475E"/>
                <w:sz w:val="16"/>
                <w:szCs w:val="16"/>
              </w:rPr>
              <w:t xml:space="preserve">        </w:t>
            </w:r>
            <w:r w:rsidR="009807D4" w:rsidRPr="00047D01">
              <w:rPr>
                <w:rFonts w:ascii="Arial" w:hAnsi="Arial" w:cs="Arial"/>
                <w:color w:val="0F475E"/>
                <w:sz w:val="16"/>
                <w:szCs w:val="16"/>
              </w:rPr>
              <w:t xml:space="preserve">Page </w:t>
            </w:r>
            <w:r w:rsidR="009807D4" w:rsidRPr="001B07F7">
              <w:rPr>
                <w:rFonts w:ascii="Arial" w:hAnsi="Arial" w:cs="Arial"/>
                <w:color w:val="0F475E"/>
                <w:sz w:val="16"/>
                <w:szCs w:val="16"/>
              </w:rPr>
              <w:fldChar w:fldCharType="begin"/>
            </w:r>
            <w:r w:rsidR="009807D4" w:rsidRPr="001B07F7">
              <w:rPr>
                <w:rFonts w:ascii="Arial" w:hAnsi="Arial" w:cs="Arial"/>
                <w:color w:val="0F475E"/>
                <w:sz w:val="16"/>
                <w:szCs w:val="16"/>
              </w:rPr>
              <w:instrText xml:space="preserve"> PAGE </w:instrText>
            </w:r>
            <w:r w:rsidR="009807D4" w:rsidRPr="001B07F7">
              <w:rPr>
                <w:rFonts w:ascii="Arial" w:hAnsi="Arial" w:cs="Arial"/>
                <w:color w:val="0F475E"/>
                <w:sz w:val="16"/>
                <w:szCs w:val="16"/>
              </w:rPr>
              <w:fldChar w:fldCharType="separate"/>
            </w:r>
            <w:r w:rsidR="009807D4" w:rsidRPr="001B07F7">
              <w:rPr>
                <w:rFonts w:ascii="Arial" w:hAnsi="Arial" w:cs="Arial"/>
                <w:noProof/>
                <w:color w:val="0F475E"/>
                <w:sz w:val="16"/>
                <w:szCs w:val="16"/>
              </w:rPr>
              <w:t>2</w:t>
            </w:r>
            <w:r w:rsidR="009807D4" w:rsidRPr="001B07F7">
              <w:rPr>
                <w:rFonts w:ascii="Arial" w:hAnsi="Arial" w:cs="Arial"/>
                <w:color w:val="0F475E"/>
                <w:sz w:val="16"/>
                <w:szCs w:val="16"/>
              </w:rPr>
              <w:fldChar w:fldCharType="end"/>
            </w:r>
            <w:r w:rsidR="009807D4" w:rsidRPr="00047D01">
              <w:rPr>
                <w:rFonts w:ascii="Arial" w:hAnsi="Arial" w:cs="Arial"/>
                <w:color w:val="0F475E"/>
                <w:sz w:val="16"/>
                <w:szCs w:val="16"/>
              </w:rPr>
              <w:t xml:space="preserve"> of </w:t>
            </w:r>
            <w:r w:rsidR="009807D4" w:rsidRPr="001B07F7">
              <w:rPr>
                <w:rFonts w:ascii="Arial" w:hAnsi="Arial" w:cs="Arial"/>
                <w:color w:val="0F475E"/>
                <w:sz w:val="16"/>
                <w:szCs w:val="16"/>
              </w:rPr>
              <w:fldChar w:fldCharType="begin"/>
            </w:r>
            <w:r w:rsidR="009807D4" w:rsidRPr="001B07F7">
              <w:rPr>
                <w:rFonts w:ascii="Arial" w:hAnsi="Arial" w:cs="Arial"/>
                <w:color w:val="0F475E"/>
                <w:sz w:val="16"/>
                <w:szCs w:val="16"/>
              </w:rPr>
              <w:instrText xml:space="preserve"> NUMPAGES  </w:instrText>
            </w:r>
            <w:r w:rsidR="009807D4" w:rsidRPr="001B07F7">
              <w:rPr>
                <w:rFonts w:ascii="Arial" w:hAnsi="Arial" w:cs="Arial"/>
                <w:color w:val="0F475E"/>
                <w:sz w:val="16"/>
                <w:szCs w:val="16"/>
              </w:rPr>
              <w:fldChar w:fldCharType="separate"/>
            </w:r>
            <w:r w:rsidR="009807D4" w:rsidRPr="001B07F7">
              <w:rPr>
                <w:rFonts w:ascii="Arial" w:hAnsi="Arial" w:cs="Arial"/>
                <w:noProof/>
                <w:color w:val="0F475E"/>
                <w:sz w:val="16"/>
                <w:szCs w:val="16"/>
              </w:rPr>
              <w:t>2</w:t>
            </w:r>
            <w:r w:rsidR="009807D4" w:rsidRPr="001B07F7">
              <w:rPr>
                <w:rFonts w:ascii="Arial" w:hAnsi="Arial" w:cs="Arial"/>
                <w:color w:val="0F475E"/>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08E03" w14:textId="77777777" w:rsidR="005A2ECA" w:rsidRDefault="005A2ECA" w:rsidP="00B21A8A">
      <w:pPr>
        <w:spacing w:after="0"/>
      </w:pPr>
      <w:r>
        <w:separator/>
      </w:r>
    </w:p>
  </w:footnote>
  <w:footnote w:type="continuationSeparator" w:id="0">
    <w:p w14:paraId="5FC9FCAC" w14:textId="77777777" w:rsidR="005A2ECA" w:rsidRDefault="005A2ECA" w:rsidP="00B21A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EB42" w14:textId="7E0D20E8" w:rsidR="00562CE3" w:rsidRDefault="00FD3A30" w:rsidP="001C69ED">
    <w:pPr>
      <w:pStyle w:val="Header"/>
    </w:pPr>
    <w:r>
      <w:rPr>
        <w:noProof/>
      </w:rPr>
      <w:drawing>
        <wp:anchor distT="0" distB="0" distL="114300" distR="114300" simplePos="0" relativeHeight="251662336" behindDoc="0" locked="1" layoutInCell="1" allowOverlap="0" wp14:anchorId="7B17ADFE" wp14:editId="14E1DB90">
          <wp:simplePos x="0" y="0"/>
          <wp:positionH relativeFrom="margin">
            <wp:posOffset>-914400</wp:posOffset>
          </wp:positionH>
          <wp:positionV relativeFrom="page">
            <wp:posOffset>16510</wp:posOffset>
          </wp:positionV>
          <wp:extent cx="7543800" cy="42037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4203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9346" w14:textId="77777777" w:rsidR="00682AFD" w:rsidRDefault="00682AFD" w:rsidP="001C69ED">
    <w:pPr>
      <w:pStyle w:val="Header"/>
    </w:pPr>
    <w:r>
      <w:rPr>
        <w:noProof/>
      </w:rPr>
      <w:drawing>
        <wp:anchor distT="0" distB="0" distL="114300" distR="114300" simplePos="0" relativeHeight="251673600" behindDoc="0" locked="1" layoutInCell="1" allowOverlap="0" wp14:anchorId="25EC9B5B" wp14:editId="0110AB02">
          <wp:simplePos x="0" y="0"/>
          <wp:positionH relativeFrom="margin">
            <wp:posOffset>-914400</wp:posOffset>
          </wp:positionH>
          <wp:positionV relativeFrom="page">
            <wp:posOffset>16510</wp:posOffset>
          </wp:positionV>
          <wp:extent cx="7543800" cy="42037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4203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E20"/>
    <w:multiLevelType w:val="hybridMultilevel"/>
    <w:tmpl w:val="AE906E76"/>
    <w:lvl w:ilvl="0" w:tplc="1BD4E6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076EC"/>
    <w:multiLevelType w:val="hybridMultilevel"/>
    <w:tmpl w:val="F7E83E26"/>
    <w:lvl w:ilvl="0" w:tplc="3356CEBE">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464C2"/>
    <w:multiLevelType w:val="hybridMultilevel"/>
    <w:tmpl w:val="BEFA0C10"/>
    <w:lvl w:ilvl="0" w:tplc="3918C0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34E3A"/>
    <w:multiLevelType w:val="multilevel"/>
    <w:tmpl w:val="5A44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3D6032"/>
    <w:multiLevelType w:val="hybridMultilevel"/>
    <w:tmpl w:val="FFFFFFFF"/>
    <w:lvl w:ilvl="0" w:tplc="76D8B3C4">
      <w:start w:val="1"/>
      <w:numFmt w:val="bullet"/>
      <w:lvlText w:val=""/>
      <w:lvlJc w:val="left"/>
      <w:pPr>
        <w:ind w:left="720" w:hanging="360"/>
      </w:pPr>
      <w:rPr>
        <w:rFonts w:ascii="Symbol" w:hAnsi="Symbol" w:hint="default"/>
      </w:rPr>
    </w:lvl>
    <w:lvl w:ilvl="1" w:tplc="D5F6C1F0">
      <w:start w:val="1"/>
      <w:numFmt w:val="bullet"/>
      <w:lvlText w:val="o"/>
      <w:lvlJc w:val="left"/>
      <w:pPr>
        <w:ind w:left="1440" w:hanging="360"/>
      </w:pPr>
      <w:rPr>
        <w:rFonts w:ascii="Courier New" w:hAnsi="Courier New" w:hint="default"/>
      </w:rPr>
    </w:lvl>
    <w:lvl w:ilvl="2" w:tplc="AC12C9CA">
      <w:start w:val="1"/>
      <w:numFmt w:val="bullet"/>
      <w:lvlText w:val=""/>
      <w:lvlJc w:val="left"/>
      <w:pPr>
        <w:ind w:left="2160" w:hanging="360"/>
      </w:pPr>
      <w:rPr>
        <w:rFonts w:ascii="Wingdings" w:hAnsi="Wingdings" w:hint="default"/>
      </w:rPr>
    </w:lvl>
    <w:lvl w:ilvl="3" w:tplc="090A30CA">
      <w:start w:val="1"/>
      <w:numFmt w:val="bullet"/>
      <w:lvlText w:val=""/>
      <w:lvlJc w:val="left"/>
      <w:pPr>
        <w:ind w:left="2880" w:hanging="360"/>
      </w:pPr>
      <w:rPr>
        <w:rFonts w:ascii="Symbol" w:hAnsi="Symbol" w:hint="default"/>
      </w:rPr>
    </w:lvl>
    <w:lvl w:ilvl="4" w:tplc="0FE66DEA">
      <w:start w:val="1"/>
      <w:numFmt w:val="bullet"/>
      <w:lvlText w:val="o"/>
      <w:lvlJc w:val="left"/>
      <w:pPr>
        <w:ind w:left="3600" w:hanging="360"/>
      </w:pPr>
      <w:rPr>
        <w:rFonts w:ascii="Courier New" w:hAnsi="Courier New" w:hint="default"/>
      </w:rPr>
    </w:lvl>
    <w:lvl w:ilvl="5" w:tplc="074AFD7A">
      <w:start w:val="1"/>
      <w:numFmt w:val="bullet"/>
      <w:lvlText w:val=""/>
      <w:lvlJc w:val="left"/>
      <w:pPr>
        <w:ind w:left="4320" w:hanging="360"/>
      </w:pPr>
      <w:rPr>
        <w:rFonts w:ascii="Wingdings" w:hAnsi="Wingdings" w:hint="default"/>
      </w:rPr>
    </w:lvl>
    <w:lvl w:ilvl="6" w:tplc="BFDC0004">
      <w:start w:val="1"/>
      <w:numFmt w:val="bullet"/>
      <w:lvlText w:val=""/>
      <w:lvlJc w:val="left"/>
      <w:pPr>
        <w:ind w:left="5040" w:hanging="360"/>
      </w:pPr>
      <w:rPr>
        <w:rFonts w:ascii="Symbol" w:hAnsi="Symbol" w:hint="default"/>
      </w:rPr>
    </w:lvl>
    <w:lvl w:ilvl="7" w:tplc="10B66D54">
      <w:start w:val="1"/>
      <w:numFmt w:val="bullet"/>
      <w:lvlText w:val="o"/>
      <w:lvlJc w:val="left"/>
      <w:pPr>
        <w:ind w:left="5760" w:hanging="360"/>
      </w:pPr>
      <w:rPr>
        <w:rFonts w:ascii="Courier New" w:hAnsi="Courier New" w:hint="default"/>
      </w:rPr>
    </w:lvl>
    <w:lvl w:ilvl="8" w:tplc="C1100CA8">
      <w:start w:val="1"/>
      <w:numFmt w:val="bullet"/>
      <w:lvlText w:val=""/>
      <w:lvlJc w:val="left"/>
      <w:pPr>
        <w:ind w:left="6480" w:hanging="360"/>
      </w:pPr>
      <w:rPr>
        <w:rFonts w:ascii="Wingdings" w:hAnsi="Wingdings" w:hint="default"/>
      </w:rPr>
    </w:lvl>
  </w:abstractNum>
  <w:abstractNum w:abstractNumId="5" w15:restartNumberingAfterBreak="0">
    <w:nsid w:val="110E07D3"/>
    <w:multiLevelType w:val="multilevel"/>
    <w:tmpl w:val="C3B6C9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11D34CE"/>
    <w:multiLevelType w:val="hybridMultilevel"/>
    <w:tmpl w:val="FFFFFFFF"/>
    <w:lvl w:ilvl="0" w:tplc="DF52D450">
      <w:start w:val="1"/>
      <w:numFmt w:val="bullet"/>
      <w:lvlText w:val=""/>
      <w:lvlJc w:val="left"/>
      <w:pPr>
        <w:ind w:left="720" w:hanging="360"/>
      </w:pPr>
      <w:rPr>
        <w:rFonts w:ascii="Symbol" w:hAnsi="Symbol" w:hint="default"/>
      </w:rPr>
    </w:lvl>
    <w:lvl w:ilvl="1" w:tplc="8DA8F012">
      <w:start w:val="1"/>
      <w:numFmt w:val="bullet"/>
      <w:lvlText w:val="o"/>
      <w:lvlJc w:val="left"/>
      <w:pPr>
        <w:ind w:left="1440" w:hanging="360"/>
      </w:pPr>
      <w:rPr>
        <w:rFonts w:ascii="Courier New" w:hAnsi="Courier New" w:hint="default"/>
      </w:rPr>
    </w:lvl>
    <w:lvl w:ilvl="2" w:tplc="8A36B01A">
      <w:start w:val="1"/>
      <w:numFmt w:val="bullet"/>
      <w:lvlText w:val=""/>
      <w:lvlJc w:val="left"/>
      <w:pPr>
        <w:ind w:left="2160" w:hanging="360"/>
      </w:pPr>
      <w:rPr>
        <w:rFonts w:ascii="Wingdings" w:hAnsi="Wingdings" w:hint="default"/>
      </w:rPr>
    </w:lvl>
    <w:lvl w:ilvl="3" w:tplc="74B6DF18">
      <w:start w:val="1"/>
      <w:numFmt w:val="bullet"/>
      <w:lvlText w:val=""/>
      <w:lvlJc w:val="left"/>
      <w:pPr>
        <w:ind w:left="2880" w:hanging="360"/>
      </w:pPr>
      <w:rPr>
        <w:rFonts w:ascii="Symbol" w:hAnsi="Symbol" w:hint="default"/>
      </w:rPr>
    </w:lvl>
    <w:lvl w:ilvl="4" w:tplc="54444094">
      <w:start w:val="1"/>
      <w:numFmt w:val="bullet"/>
      <w:lvlText w:val="o"/>
      <w:lvlJc w:val="left"/>
      <w:pPr>
        <w:ind w:left="3600" w:hanging="360"/>
      </w:pPr>
      <w:rPr>
        <w:rFonts w:ascii="Courier New" w:hAnsi="Courier New" w:hint="default"/>
      </w:rPr>
    </w:lvl>
    <w:lvl w:ilvl="5" w:tplc="D3026B04">
      <w:start w:val="1"/>
      <w:numFmt w:val="bullet"/>
      <w:lvlText w:val=""/>
      <w:lvlJc w:val="left"/>
      <w:pPr>
        <w:ind w:left="4320" w:hanging="360"/>
      </w:pPr>
      <w:rPr>
        <w:rFonts w:ascii="Wingdings" w:hAnsi="Wingdings" w:hint="default"/>
      </w:rPr>
    </w:lvl>
    <w:lvl w:ilvl="6" w:tplc="04244762">
      <w:start w:val="1"/>
      <w:numFmt w:val="bullet"/>
      <w:lvlText w:val=""/>
      <w:lvlJc w:val="left"/>
      <w:pPr>
        <w:ind w:left="5040" w:hanging="360"/>
      </w:pPr>
      <w:rPr>
        <w:rFonts w:ascii="Symbol" w:hAnsi="Symbol" w:hint="default"/>
      </w:rPr>
    </w:lvl>
    <w:lvl w:ilvl="7" w:tplc="D2D26E26">
      <w:start w:val="1"/>
      <w:numFmt w:val="bullet"/>
      <w:lvlText w:val="o"/>
      <w:lvlJc w:val="left"/>
      <w:pPr>
        <w:ind w:left="5760" w:hanging="360"/>
      </w:pPr>
      <w:rPr>
        <w:rFonts w:ascii="Courier New" w:hAnsi="Courier New" w:hint="default"/>
      </w:rPr>
    </w:lvl>
    <w:lvl w:ilvl="8" w:tplc="17FEB4D6">
      <w:start w:val="1"/>
      <w:numFmt w:val="bullet"/>
      <w:lvlText w:val=""/>
      <w:lvlJc w:val="left"/>
      <w:pPr>
        <w:ind w:left="6480" w:hanging="360"/>
      </w:pPr>
      <w:rPr>
        <w:rFonts w:ascii="Wingdings" w:hAnsi="Wingdings" w:hint="default"/>
      </w:rPr>
    </w:lvl>
  </w:abstractNum>
  <w:abstractNum w:abstractNumId="7" w15:restartNumberingAfterBreak="0">
    <w:nsid w:val="11AA5F0A"/>
    <w:multiLevelType w:val="hybridMultilevel"/>
    <w:tmpl w:val="80803718"/>
    <w:lvl w:ilvl="0" w:tplc="16FE683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941A8"/>
    <w:multiLevelType w:val="hybridMultilevel"/>
    <w:tmpl w:val="FFFFFFFF"/>
    <w:lvl w:ilvl="0" w:tplc="F2904992">
      <w:start w:val="1"/>
      <w:numFmt w:val="bullet"/>
      <w:lvlText w:val="·"/>
      <w:lvlJc w:val="left"/>
      <w:pPr>
        <w:ind w:left="720" w:hanging="360"/>
      </w:pPr>
      <w:rPr>
        <w:rFonts w:ascii="Symbol" w:hAnsi="Symbol" w:hint="default"/>
      </w:rPr>
    </w:lvl>
    <w:lvl w:ilvl="1" w:tplc="F342D9FA">
      <w:start w:val="1"/>
      <w:numFmt w:val="bullet"/>
      <w:lvlText w:val="o"/>
      <w:lvlJc w:val="left"/>
      <w:pPr>
        <w:ind w:left="1440" w:hanging="360"/>
      </w:pPr>
      <w:rPr>
        <w:rFonts w:ascii="Courier New" w:hAnsi="Courier New" w:hint="default"/>
      </w:rPr>
    </w:lvl>
    <w:lvl w:ilvl="2" w:tplc="0D7E0FE0">
      <w:start w:val="1"/>
      <w:numFmt w:val="bullet"/>
      <w:lvlText w:val=""/>
      <w:lvlJc w:val="left"/>
      <w:pPr>
        <w:ind w:left="2160" w:hanging="360"/>
      </w:pPr>
      <w:rPr>
        <w:rFonts w:ascii="Wingdings" w:hAnsi="Wingdings" w:hint="default"/>
      </w:rPr>
    </w:lvl>
    <w:lvl w:ilvl="3" w:tplc="50B00118">
      <w:start w:val="1"/>
      <w:numFmt w:val="bullet"/>
      <w:lvlText w:val=""/>
      <w:lvlJc w:val="left"/>
      <w:pPr>
        <w:ind w:left="2880" w:hanging="360"/>
      </w:pPr>
      <w:rPr>
        <w:rFonts w:ascii="Symbol" w:hAnsi="Symbol" w:hint="default"/>
      </w:rPr>
    </w:lvl>
    <w:lvl w:ilvl="4" w:tplc="605AEF48">
      <w:start w:val="1"/>
      <w:numFmt w:val="bullet"/>
      <w:lvlText w:val="o"/>
      <w:lvlJc w:val="left"/>
      <w:pPr>
        <w:ind w:left="3600" w:hanging="360"/>
      </w:pPr>
      <w:rPr>
        <w:rFonts w:ascii="Courier New" w:hAnsi="Courier New" w:hint="default"/>
      </w:rPr>
    </w:lvl>
    <w:lvl w:ilvl="5" w:tplc="5E7AFFF8">
      <w:start w:val="1"/>
      <w:numFmt w:val="bullet"/>
      <w:lvlText w:val=""/>
      <w:lvlJc w:val="left"/>
      <w:pPr>
        <w:ind w:left="4320" w:hanging="360"/>
      </w:pPr>
      <w:rPr>
        <w:rFonts w:ascii="Wingdings" w:hAnsi="Wingdings" w:hint="default"/>
      </w:rPr>
    </w:lvl>
    <w:lvl w:ilvl="6" w:tplc="63701AFA">
      <w:start w:val="1"/>
      <w:numFmt w:val="bullet"/>
      <w:lvlText w:val=""/>
      <w:lvlJc w:val="left"/>
      <w:pPr>
        <w:ind w:left="5040" w:hanging="360"/>
      </w:pPr>
      <w:rPr>
        <w:rFonts w:ascii="Symbol" w:hAnsi="Symbol" w:hint="default"/>
      </w:rPr>
    </w:lvl>
    <w:lvl w:ilvl="7" w:tplc="27BE0E0A">
      <w:start w:val="1"/>
      <w:numFmt w:val="bullet"/>
      <w:lvlText w:val="o"/>
      <w:lvlJc w:val="left"/>
      <w:pPr>
        <w:ind w:left="5760" w:hanging="360"/>
      </w:pPr>
      <w:rPr>
        <w:rFonts w:ascii="Courier New" w:hAnsi="Courier New" w:hint="default"/>
      </w:rPr>
    </w:lvl>
    <w:lvl w:ilvl="8" w:tplc="EC0C29A2">
      <w:start w:val="1"/>
      <w:numFmt w:val="bullet"/>
      <w:lvlText w:val=""/>
      <w:lvlJc w:val="left"/>
      <w:pPr>
        <w:ind w:left="6480" w:hanging="360"/>
      </w:pPr>
      <w:rPr>
        <w:rFonts w:ascii="Wingdings" w:hAnsi="Wingdings" w:hint="default"/>
      </w:rPr>
    </w:lvl>
  </w:abstractNum>
  <w:abstractNum w:abstractNumId="9" w15:restartNumberingAfterBreak="0">
    <w:nsid w:val="12767D2F"/>
    <w:multiLevelType w:val="multilevel"/>
    <w:tmpl w:val="5A44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E0445B"/>
    <w:multiLevelType w:val="multilevel"/>
    <w:tmpl w:val="5A44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3349F9"/>
    <w:multiLevelType w:val="multilevel"/>
    <w:tmpl w:val="5A44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55A64"/>
    <w:multiLevelType w:val="hybridMultilevel"/>
    <w:tmpl w:val="CB88D2EA"/>
    <w:lvl w:ilvl="0" w:tplc="D0B2E4CE">
      <w:start w:val="1"/>
      <w:numFmt w:val="bullet"/>
      <w:lvlText w:val=""/>
      <w:lvlJc w:val="left"/>
      <w:pPr>
        <w:ind w:left="720" w:hanging="360"/>
      </w:pPr>
      <w:rPr>
        <w:rFonts w:ascii="Symbol" w:hAnsi="Symbol" w:hint="default"/>
        <w:color w:val="auto"/>
      </w:rPr>
    </w:lvl>
    <w:lvl w:ilvl="1" w:tplc="E280E0F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B06A0"/>
    <w:multiLevelType w:val="hybridMultilevel"/>
    <w:tmpl w:val="996AE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6A4BDE"/>
    <w:multiLevelType w:val="hybridMultilevel"/>
    <w:tmpl w:val="B628C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55794"/>
    <w:multiLevelType w:val="hybridMultilevel"/>
    <w:tmpl w:val="3ABA67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8448F9"/>
    <w:multiLevelType w:val="hybridMultilevel"/>
    <w:tmpl w:val="721C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A63A2"/>
    <w:multiLevelType w:val="hybridMultilevel"/>
    <w:tmpl w:val="2ADC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6118B"/>
    <w:multiLevelType w:val="hybridMultilevel"/>
    <w:tmpl w:val="C56691C0"/>
    <w:lvl w:ilvl="0" w:tplc="18921548">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575F8"/>
    <w:multiLevelType w:val="multilevel"/>
    <w:tmpl w:val="5A44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2807ED"/>
    <w:multiLevelType w:val="hybridMultilevel"/>
    <w:tmpl w:val="FFFFFFFF"/>
    <w:lvl w:ilvl="0" w:tplc="9B5E0060">
      <w:start w:val="1"/>
      <w:numFmt w:val="bullet"/>
      <w:lvlText w:val="·"/>
      <w:lvlJc w:val="left"/>
      <w:pPr>
        <w:ind w:left="720" w:hanging="360"/>
      </w:pPr>
      <w:rPr>
        <w:rFonts w:ascii="Symbol" w:hAnsi="Symbol" w:hint="default"/>
      </w:rPr>
    </w:lvl>
    <w:lvl w:ilvl="1" w:tplc="CF54714A">
      <w:start w:val="1"/>
      <w:numFmt w:val="bullet"/>
      <w:lvlText w:val="o"/>
      <w:lvlJc w:val="left"/>
      <w:pPr>
        <w:ind w:left="1440" w:hanging="360"/>
      </w:pPr>
      <w:rPr>
        <w:rFonts w:ascii="Courier New" w:hAnsi="Courier New" w:hint="default"/>
      </w:rPr>
    </w:lvl>
    <w:lvl w:ilvl="2" w:tplc="97D67CA8">
      <w:start w:val="1"/>
      <w:numFmt w:val="bullet"/>
      <w:lvlText w:val=""/>
      <w:lvlJc w:val="left"/>
      <w:pPr>
        <w:ind w:left="2160" w:hanging="360"/>
      </w:pPr>
      <w:rPr>
        <w:rFonts w:ascii="Wingdings" w:hAnsi="Wingdings" w:hint="default"/>
      </w:rPr>
    </w:lvl>
    <w:lvl w:ilvl="3" w:tplc="C664922C">
      <w:start w:val="1"/>
      <w:numFmt w:val="bullet"/>
      <w:lvlText w:val=""/>
      <w:lvlJc w:val="left"/>
      <w:pPr>
        <w:ind w:left="2880" w:hanging="360"/>
      </w:pPr>
      <w:rPr>
        <w:rFonts w:ascii="Symbol" w:hAnsi="Symbol" w:hint="default"/>
      </w:rPr>
    </w:lvl>
    <w:lvl w:ilvl="4" w:tplc="44700228">
      <w:start w:val="1"/>
      <w:numFmt w:val="bullet"/>
      <w:lvlText w:val="o"/>
      <w:lvlJc w:val="left"/>
      <w:pPr>
        <w:ind w:left="3600" w:hanging="360"/>
      </w:pPr>
      <w:rPr>
        <w:rFonts w:ascii="Courier New" w:hAnsi="Courier New" w:hint="default"/>
      </w:rPr>
    </w:lvl>
    <w:lvl w:ilvl="5" w:tplc="280CA23A">
      <w:start w:val="1"/>
      <w:numFmt w:val="bullet"/>
      <w:lvlText w:val=""/>
      <w:lvlJc w:val="left"/>
      <w:pPr>
        <w:ind w:left="4320" w:hanging="360"/>
      </w:pPr>
      <w:rPr>
        <w:rFonts w:ascii="Wingdings" w:hAnsi="Wingdings" w:hint="default"/>
      </w:rPr>
    </w:lvl>
    <w:lvl w:ilvl="6" w:tplc="2032611C">
      <w:start w:val="1"/>
      <w:numFmt w:val="bullet"/>
      <w:lvlText w:val=""/>
      <w:lvlJc w:val="left"/>
      <w:pPr>
        <w:ind w:left="5040" w:hanging="360"/>
      </w:pPr>
      <w:rPr>
        <w:rFonts w:ascii="Symbol" w:hAnsi="Symbol" w:hint="default"/>
      </w:rPr>
    </w:lvl>
    <w:lvl w:ilvl="7" w:tplc="D3B8DBDA">
      <w:start w:val="1"/>
      <w:numFmt w:val="bullet"/>
      <w:lvlText w:val="o"/>
      <w:lvlJc w:val="left"/>
      <w:pPr>
        <w:ind w:left="5760" w:hanging="360"/>
      </w:pPr>
      <w:rPr>
        <w:rFonts w:ascii="Courier New" w:hAnsi="Courier New" w:hint="default"/>
      </w:rPr>
    </w:lvl>
    <w:lvl w:ilvl="8" w:tplc="EE5A9866">
      <w:start w:val="1"/>
      <w:numFmt w:val="bullet"/>
      <w:lvlText w:val=""/>
      <w:lvlJc w:val="left"/>
      <w:pPr>
        <w:ind w:left="6480" w:hanging="360"/>
      </w:pPr>
      <w:rPr>
        <w:rFonts w:ascii="Wingdings" w:hAnsi="Wingdings" w:hint="default"/>
      </w:rPr>
    </w:lvl>
  </w:abstractNum>
  <w:abstractNum w:abstractNumId="21" w15:restartNumberingAfterBreak="0">
    <w:nsid w:val="4F454E07"/>
    <w:multiLevelType w:val="multilevel"/>
    <w:tmpl w:val="5A44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A60921"/>
    <w:multiLevelType w:val="hybridMultilevel"/>
    <w:tmpl w:val="AECC5192"/>
    <w:lvl w:ilvl="0" w:tplc="A5A8C658">
      <w:start w:val="1"/>
      <w:numFmt w:val="bullet"/>
      <w:pStyle w:val="ListParagraph"/>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BE11A8"/>
    <w:multiLevelType w:val="multilevel"/>
    <w:tmpl w:val="5A44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C7332A"/>
    <w:multiLevelType w:val="multilevel"/>
    <w:tmpl w:val="5A446868"/>
    <w:lvl w:ilvl="0">
      <w:start w:val="1"/>
      <w:numFmt w:val="bullet"/>
      <w:lvlText w:val=""/>
      <w:lvlJc w:val="left"/>
      <w:pPr>
        <w:tabs>
          <w:tab w:val="num" w:pos="-2640"/>
        </w:tabs>
        <w:ind w:left="-2640" w:hanging="360"/>
      </w:pPr>
      <w:rPr>
        <w:rFonts w:ascii="Symbol" w:hAnsi="Symbol" w:hint="default"/>
        <w:sz w:val="20"/>
      </w:rPr>
    </w:lvl>
    <w:lvl w:ilvl="1" w:tentative="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1200"/>
        </w:tabs>
        <w:ind w:left="-1200" w:hanging="360"/>
      </w:pPr>
      <w:rPr>
        <w:rFonts w:ascii="Symbol" w:hAnsi="Symbol" w:hint="default"/>
        <w:sz w:val="20"/>
      </w:rPr>
    </w:lvl>
    <w:lvl w:ilvl="3" w:tentative="1">
      <w:start w:val="1"/>
      <w:numFmt w:val="bullet"/>
      <w:lvlText w:val=""/>
      <w:lvlJc w:val="left"/>
      <w:pPr>
        <w:tabs>
          <w:tab w:val="num" w:pos="-480"/>
        </w:tabs>
        <w:ind w:left="-480" w:hanging="360"/>
      </w:pPr>
      <w:rPr>
        <w:rFonts w:ascii="Symbol" w:hAnsi="Symbol" w:hint="default"/>
        <w:sz w:val="20"/>
      </w:rPr>
    </w:lvl>
    <w:lvl w:ilvl="4" w:tentative="1">
      <w:start w:val="1"/>
      <w:numFmt w:val="bullet"/>
      <w:lvlText w:val=""/>
      <w:lvlJc w:val="left"/>
      <w:pPr>
        <w:tabs>
          <w:tab w:val="num" w:pos="240"/>
        </w:tabs>
        <w:ind w:left="240" w:hanging="360"/>
      </w:pPr>
      <w:rPr>
        <w:rFonts w:ascii="Symbol" w:hAnsi="Symbol" w:hint="default"/>
        <w:sz w:val="20"/>
      </w:rPr>
    </w:lvl>
    <w:lvl w:ilvl="5" w:tentative="1">
      <w:start w:val="1"/>
      <w:numFmt w:val="bullet"/>
      <w:lvlText w:val=""/>
      <w:lvlJc w:val="left"/>
      <w:pPr>
        <w:tabs>
          <w:tab w:val="num" w:pos="960"/>
        </w:tabs>
        <w:ind w:left="960" w:hanging="360"/>
      </w:pPr>
      <w:rPr>
        <w:rFonts w:ascii="Symbol" w:hAnsi="Symbol" w:hint="default"/>
        <w:sz w:val="20"/>
      </w:rPr>
    </w:lvl>
    <w:lvl w:ilvl="6" w:tentative="1">
      <w:start w:val="1"/>
      <w:numFmt w:val="bullet"/>
      <w:lvlText w:val=""/>
      <w:lvlJc w:val="left"/>
      <w:pPr>
        <w:tabs>
          <w:tab w:val="num" w:pos="1680"/>
        </w:tabs>
        <w:ind w:left="1680" w:hanging="360"/>
      </w:pPr>
      <w:rPr>
        <w:rFonts w:ascii="Symbol" w:hAnsi="Symbol" w:hint="default"/>
        <w:sz w:val="20"/>
      </w:rPr>
    </w:lvl>
    <w:lvl w:ilvl="7" w:tentative="1">
      <w:start w:val="1"/>
      <w:numFmt w:val="bullet"/>
      <w:lvlText w:val=""/>
      <w:lvlJc w:val="left"/>
      <w:pPr>
        <w:tabs>
          <w:tab w:val="num" w:pos="2400"/>
        </w:tabs>
        <w:ind w:left="2400" w:hanging="360"/>
      </w:pPr>
      <w:rPr>
        <w:rFonts w:ascii="Symbol" w:hAnsi="Symbol" w:hint="default"/>
        <w:sz w:val="20"/>
      </w:rPr>
    </w:lvl>
    <w:lvl w:ilvl="8" w:tentative="1">
      <w:start w:val="1"/>
      <w:numFmt w:val="bullet"/>
      <w:lvlText w:val=""/>
      <w:lvlJc w:val="left"/>
      <w:pPr>
        <w:tabs>
          <w:tab w:val="num" w:pos="3120"/>
        </w:tabs>
        <w:ind w:left="3120" w:hanging="360"/>
      </w:pPr>
      <w:rPr>
        <w:rFonts w:ascii="Symbol" w:hAnsi="Symbol" w:hint="default"/>
        <w:sz w:val="20"/>
      </w:rPr>
    </w:lvl>
  </w:abstractNum>
  <w:abstractNum w:abstractNumId="25" w15:restartNumberingAfterBreak="0">
    <w:nsid w:val="72475D69"/>
    <w:multiLevelType w:val="multilevel"/>
    <w:tmpl w:val="5A44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2C0AF2"/>
    <w:multiLevelType w:val="hybridMultilevel"/>
    <w:tmpl w:val="43822D74"/>
    <w:lvl w:ilvl="0" w:tplc="1BD4E6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600028"/>
    <w:multiLevelType w:val="hybridMultilevel"/>
    <w:tmpl w:val="C3A63E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625580"/>
    <w:multiLevelType w:val="multilevel"/>
    <w:tmpl w:val="5A44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5"/>
  </w:num>
  <w:num w:numId="3">
    <w:abstractNumId w:val="18"/>
  </w:num>
  <w:num w:numId="4">
    <w:abstractNumId w:val="1"/>
  </w:num>
  <w:num w:numId="5">
    <w:abstractNumId w:val="22"/>
  </w:num>
  <w:num w:numId="6">
    <w:abstractNumId w:val="27"/>
  </w:num>
  <w:num w:numId="7">
    <w:abstractNumId w:val="7"/>
  </w:num>
  <w:num w:numId="8">
    <w:abstractNumId w:val="12"/>
  </w:num>
  <w:num w:numId="9">
    <w:abstractNumId w:val="24"/>
  </w:num>
  <w:num w:numId="10">
    <w:abstractNumId w:val="13"/>
  </w:num>
  <w:num w:numId="11">
    <w:abstractNumId w:val="19"/>
  </w:num>
  <w:num w:numId="12">
    <w:abstractNumId w:val="10"/>
  </w:num>
  <w:num w:numId="13">
    <w:abstractNumId w:val="21"/>
  </w:num>
  <w:num w:numId="14">
    <w:abstractNumId w:val="23"/>
  </w:num>
  <w:num w:numId="15">
    <w:abstractNumId w:val="11"/>
  </w:num>
  <w:num w:numId="16">
    <w:abstractNumId w:val="25"/>
  </w:num>
  <w:num w:numId="17">
    <w:abstractNumId w:val="9"/>
  </w:num>
  <w:num w:numId="18">
    <w:abstractNumId w:val="3"/>
  </w:num>
  <w:num w:numId="19">
    <w:abstractNumId w:val="28"/>
  </w:num>
  <w:num w:numId="20">
    <w:abstractNumId w:val="14"/>
  </w:num>
  <w:num w:numId="21">
    <w:abstractNumId w:val="2"/>
  </w:num>
  <w:num w:numId="22">
    <w:abstractNumId w:val="6"/>
  </w:num>
  <w:num w:numId="23">
    <w:abstractNumId w:val="20"/>
  </w:num>
  <w:num w:numId="24">
    <w:abstractNumId w:val="0"/>
  </w:num>
  <w:num w:numId="25">
    <w:abstractNumId w:val="26"/>
  </w:num>
  <w:num w:numId="26">
    <w:abstractNumId w:val="16"/>
  </w:num>
  <w:num w:numId="27">
    <w:abstractNumId w:val="4"/>
  </w:num>
  <w:num w:numId="28">
    <w:abstractNumId w:val="8"/>
  </w:num>
  <w:num w:numId="29">
    <w:abstractNumId w:val="2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600"/>
    <w:rsid w:val="00047D01"/>
    <w:rsid w:val="00071437"/>
    <w:rsid w:val="00082276"/>
    <w:rsid w:val="000A4587"/>
    <w:rsid w:val="000A474D"/>
    <w:rsid w:val="000B7417"/>
    <w:rsid w:val="000D7994"/>
    <w:rsid w:val="000E5A7B"/>
    <w:rsid w:val="000E60CA"/>
    <w:rsid w:val="001062BB"/>
    <w:rsid w:val="001105F1"/>
    <w:rsid w:val="001656E8"/>
    <w:rsid w:val="00170BD3"/>
    <w:rsid w:val="001939D1"/>
    <w:rsid w:val="00196FED"/>
    <w:rsid w:val="001B07F7"/>
    <w:rsid w:val="001C18E5"/>
    <w:rsid w:val="001C37A8"/>
    <w:rsid w:val="001C69ED"/>
    <w:rsid w:val="001E2E41"/>
    <w:rsid w:val="001E33E3"/>
    <w:rsid w:val="0022542F"/>
    <w:rsid w:val="00233A7E"/>
    <w:rsid w:val="00257513"/>
    <w:rsid w:val="00260F72"/>
    <w:rsid w:val="002620B9"/>
    <w:rsid w:val="00267876"/>
    <w:rsid w:val="00267963"/>
    <w:rsid w:val="00275744"/>
    <w:rsid w:val="002B0AB8"/>
    <w:rsid w:val="002D129C"/>
    <w:rsid w:val="002D1A91"/>
    <w:rsid w:val="002D7346"/>
    <w:rsid w:val="002E26FE"/>
    <w:rsid w:val="003122C2"/>
    <w:rsid w:val="003369DB"/>
    <w:rsid w:val="00382796"/>
    <w:rsid w:val="00390172"/>
    <w:rsid w:val="003970FD"/>
    <w:rsid w:val="003A02F7"/>
    <w:rsid w:val="003A412D"/>
    <w:rsid w:val="003D31BC"/>
    <w:rsid w:val="003D3348"/>
    <w:rsid w:val="003E26FB"/>
    <w:rsid w:val="003F3BAB"/>
    <w:rsid w:val="0045020B"/>
    <w:rsid w:val="004A002A"/>
    <w:rsid w:val="004B5DFC"/>
    <w:rsid w:val="004C484A"/>
    <w:rsid w:val="004D6F79"/>
    <w:rsid w:val="004F407E"/>
    <w:rsid w:val="00526C22"/>
    <w:rsid w:val="00530B29"/>
    <w:rsid w:val="00534600"/>
    <w:rsid w:val="00550896"/>
    <w:rsid w:val="00562CE3"/>
    <w:rsid w:val="005A04C8"/>
    <w:rsid w:val="005A09E3"/>
    <w:rsid w:val="005A2ECA"/>
    <w:rsid w:val="005C54BD"/>
    <w:rsid w:val="005D1DBD"/>
    <w:rsid w:val="005D5568"/>
    <w:rsid w:val="005E2D58"/>
    <w:rsid w:val="0060791B"/>
    <w:rsid w:val="006118CE"/>
    <w:rsid w:val="00635743"/>
    <w:rsid w:val="00682991"/>
    <w:rsid w:val="00682AFD"/>
    <w:rsid w:val="006933EF"/>
    <w:rsid w:val="006A0434"/>
    <w:rsid w:val="006A0E69"/>
    <w:rsid w:val="006A36B7"/>
    <w:rsid w:val="00702906"/>
    <w:rsid w:val="00714136"/>
    <w:rsid w:val="00726707"/>
    <w:rsid w:val="00741390"/>
    <w:rsid w:val="00753FF9"/>
    <w:rsid w:val="00755C37"/>
    <w:rsid w:val="0079363B"/>
    <w:rsid w:val="007A1863"/>
    <w:rsid w:val="007E11F4"/>
    <w:rsid w:val="00804B16"/>
    <w:rsid w:val="00833AE4"/>
    <w:rsid w:val="00840418"/>
    <w:rsid w:val="00860C39"/>
    <w:rsid w:val="00876EA4"/>
    <w:rsid w:val="00886187"/>
    <w:rsid w:val="0088796C"/>
    <w:rsid w:val="008B79A0"/>
    <w:rsid w:val="00903B8E"/>
    <w:rsid w:val="00912DB7"/>
    <w:rsid w:val="00913417"/>
    <w:rsid w:val="0093679E"/>
    <w:rsid w:val="00955EE1"/>
    <w:rsid w:val="00965871"/>
    <w:rsid w:val="009807D4"/>
    <w:rsid w:val="0099397A"/>
    <w:rsid w:val="009A24EF"/>
    <w:rsid w:val="009B03F7"/>
    <w:rsid w:val="009B433E"/>
    <w:rsid w:val="009C6B2B"/>
    <w:rsid w:val="00A11946"/>
    <w:rsid w:val="00A24A5F"/>
    <w:rsid w:val="00A36B2B"/>
    <w:rsid w:val="00A4363B"/>
    <w:rsid w:val="00A50438"/>
    <w:rsid w:val="00A75590"/>
    <w:rsid w:val="00AB6ECF"/>
    <w:rsid w:val="00AC43EB"/>
    <w:rsid w:val="00AE4A5A"/>
    <w:rsid w:val="00B03FFF"/>
    <w:rsid w:val="00B04B86"/>
    <w:rsid w:val="00B21A8A"/>
    <w:rsid w:val="00B50FAF"/>
    <w:rsid w:val="00B51C74"/>
    <w:rsid w:val="00B66B6A"/>
    <w:rsid w:val="00B7310F"/>
    <w:rsid w:val="00B84D13"/>
    <w:rsid w:val="00BA0471"/>
    <w:rsid w:val="00BA3F49"/>
    <w:rsid w:val="00BA6AF4"/>
    <w:rsid w:val="00BD58FF"/>
    <w:rsid w:val="00BF04EC"/>
    <w:rsid w:val="00C06F79"/>
    <w:rsid w:val="00C07194"/>
    <w:rsid w:val="00C503DE"/>
    <w:rsid w:val="00C77FCA"/>
    <w:rsid w:val="00C81BEF"/>
    <w:rsid w:val="00CB6F90"/>
    <w:rsid w:val="00CB7417"/>
    <w:rsid w:val="00CC2F95"/>
    <w:rsid w:val="00CD5417"/>
    <w:rsid w:val="00D139F7"/>
    <w:rsid w:val="00D1444B"/>
    <w:rsid w:val="00D14A0A"/>
    <w:rsid w:val="00D17285"/>
    <w:rsid w:val="00D263C6"/>
    <w:rsid w:val="00D35D0B"/>
    <w:rsid w:val="00D41051"/>
    <w:rsid w:val="00D43929"/>
    <w:rsid w:val="00D7136B"/>
    <w:rsid w:val="00DB6631"/>
    <w:rsid w:val="00DD5827"/>
    <w:rsid w:val="00DE0473"/>
    <w:rsid w:val="00DE4FE5"/>
    <w:rsid w:val="00DF2DB5"/>
    <w:rsid w:val="00E03EBA"/>
    <w:rsid w:val="00E13AC2"/>
    <w:rsid w:val="00E20DB7"/>
    <w:rsid w:val="00E21864"/>
    <w:rsid w:val="00E30776"/>
    <w:rsid w:val="00E35BE7"/>
    <w:rsid w:val="00E41920"/>
    <w:rsid w:val="00E613EC"/>
    <w:rsid w:val="00E65DDE"/>
    <w:rsid w:val="00E76D61"/>
    <w:rsid w:val="00E77DC3"/>
    <w:rsid w:val="00E83DC1"/>
    <w:rsid w:val="00E87C2F"/>
    <w:rsid w:val="00EB20CA"/>
    <w:rsid w:val="00EF24A0"/>
    <w:rsid w:val="00F02D8E"/>
    <w:rsid w:val="00F422F7"/>
    <w:rsid w:val="00F644DB"/>
    <w:rsid w:val="00F667F1"/>
    <w:rsid w:val="00FA32B1"/>
    <w:rsid w:val="00FD0B17"/>
    <w:rsid w:val="00FD3A30"/>
    <w:rsid w:val="00FD5B95"/>
    <w:rsid w:val="00FE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2C417"/>
  <w15:chartTrackingRefBased/>
  <w15:docId w15:val="{0993E61E-E30E-4D59-9564-849B54D6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12D"/>
    <w:pPr>
      <w:spacing w:line="240" w:lineRule="auto"/>
    </w:pPr>
  </w:style>
  <w:style w:type="paragraph" w:styleId="Heading1">
    <w:name w:val="heading 1"/>
    <w:basedOn w:val="Normal"/>
    <w:next w:val="ListParagraph"/>
    <w:link w:val="Heading1Char"/>
    <w:uiPriority w:val="9"/>
    <w:qFormat/>
    <w:rsid w:val="003A412D"/>
    <w:pPr>
      <w:spacing w:after="0"/>
      <w:outlineLvl w:val="0"/>
    </w:pPr>
    <w:rPr>
      <w:rFonts w:ascii="Arial" w:hAnsi="Arial"/>
      <w:b/>
      <w:color w:val="404040" w:themeColor="text1" w:themeTint="BF"/>
      <w:sz w:val="20"/>
    </w:rPr>
  </w:style>
  <w:style w:type="paragraph" w:styleId="Heading2">
    <w:name w:val="heading 2"/>
    <w:basedOn w:val="Normal"/>
    <w:next w:val="Normal"/>
    <w:link w:val="Heading2Char"/>
    <w:uiPriority w:val="9"/>
    <w:unhideWhenUsed/>
    <w:qFormat/>
    <w:rsid w:val="00534600"/>
    <w:pPr>
      <w:pBdr>
        <w:top w:val="nil"/>
        <w:left w:val="nil"/>
        <w:bottom w:val="nil"/>
        <w:right w:val="nil"/>
        <w:between w:val="nil"/>
        <w:bar w:val="nil"/>
      </w:pBdr>
      <w:suppressAutoHyphens/>
      <w:spacing w:after="0"/>
      <w:outlineLvl w:val="1"/>
    </w:pPr>
    <w:rPr>
      <w:rFonts w:ascii="Arial" w:eastAsia="Arial Unicode MS" w:hAnsi="Arial" w:cs="Arial"/>
      <w:b/>
      <w:color w:val="404040" w:themeColor="text1" w:themeTint="BF"/>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12D"/>
    <w:rPr>
      <w:rFonts w:ascii="Arial" w:hAnsi="Arial"/>
      <w:b/>
      <w:color w:val="404040" w:themeColor="text1" w:themeTint="BF"/>
      <w:sz w:val="20"/>
    </w:rPr>
  </w:style>
  <w:style w:type="paragraph" w:styleId="TOC1">
    <w:name w:val="toc 1"/>
    <w:basedOn w:val="Normal"/>
    <w:next w:val="Normal"/>
    <w:autoRedefine/>
    <w:uiPriority w:val="39"/>
    <w:unhideWhenUsed/>
    <w:rsid w:val="00833AE4"/>
    <w:pPr>
      <w:numPr>
        <w:numId w:val="3"/>
      </w:numPr>
      <w:tabs>
        <w:tab w:val="right" w:leader="dot" w:pos="4166"/>
      </w:tabs>
      <w:spacing w:after="120"/>
      <w:ind w:left="360"/>
    </w:pPr>
    <w:rPr>
      <w:rFonts w:ascii="Arial" w:hAnsi="Arial"/>
      <w:b/>
      <w:color w:val="404040" w:themeColor="text1" w:themeTint="BF"/>
      <w:sz w:val="20"/>
    </w:rPr>
  </w:style>
  <w:style w:type="character" w:customStyle="1" w:styleId="Heading2Char">
    <w:name w:val="Heading 2 Char"/>
    <w:basedOn w:val="DefaultParagraphFont"/>
    <w:link w:val="Heading2"/>
    <w:uiPriority w:val="9"/>
    <w:rsid w:val="00534600"/>
    <w:rPr>
      <w:rFonts w:ascii="Arial" w:eastAsia="Arial Unicode MS" w:hAnsi="Arial" w:cs="Arial"/>
      <w:b/>
      <w:color w:val="404040" w:themeColor="text1" w:themeTint="BF"/>
      <w:sz w:val="20"/>
      <w:szCs w:val="20"/>
      <w:u w:color="000000"/>
      <w:bdr w:val="nil"/>
    </w:rPr>
  </w:style>
  <w:style w:type="character" w:styleId="Hyperlink">
    <w:name w:val="Hyperlink"/>
    <w:uiPriority w:val="99"/>
    <w:qFormat/>
    <w:rsid w:val="00534600"/>
    <w:rPr>
      <w:rFonts w:ascii="Arial" w:hAnsi="Arial" w:cs="Arial"/>
      <w:bCs/>
      <w:i w:val="0"/>
      <w:color w:val="86A533"/>
      <w:sz w:val="20"/>
      <w:szCs w:val="20"/>
      <w:u w:val="single"/>
    </w:rPr>
  </w:style>
  <w:style w:type="paragraph" w:customStyle="1" w:styleId="BodyA">
    <w:name w:val="Body A"/>
    <w:rsid w:val="00534600"/>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rPr>
  </w:style>
  <w:style w:type="character" w:customStyle="1" w:styleId="Hyperlink-Italic">
    <w:name w:val="Hyperlink -Italic"/>
    <w:basedOn w:val="Hyperlink"/>
    <w:uiPriority w:val="1"/>
    <w:qFormat/>
    <w:rsid w:val="00534600"/>
    <w:rPr>
      <w:rFonts w:ascii="Arial" w:hAnsi="Arial" w:cs="Arial"/>
      <w:bCs/>
      <w:i/>
      <w:color w:val="86A533"/>
      <w:sz w:val="20"/>
      <w:szCs w:val="20"/>
      <w:u w:val="single"/>
    </w:rPr>
  </w:style>
  <w:style w:type="paragraph" w:styleId="Header">
    <w:name w:val="header"/>
    <w:basedOn w:val="Normal"/>
    <w:link w:val="HeaderChar"/>
    <w:unhideWhenUsed/>
    <w:rsid w:val="00FD0B17"/>
    <w:pPr>
      <w:pBdr>
        <w:top w:val="nil"/>
        <w:left w:val="nil"/>
        <w:bottom w:val="nil"/>
        <w:right w:val="nil"/>
        <w:between w:val="nil"/>
        <w:bar w:val="nil"/>
      </w:pBdr>
      <w:tabs>
        <w:tab w:val="num" w:pos="720"/>
        <w:tab w:val="center" w:pos="4680"/>
        <w:tab w:val="right" w:pos="9360"/>
      </w:tabs>
      <w:suppressAutoHyphens/>
      <w:spacing w:before="360" w:after="0"/>
    </w:pPr>
    <w:rPr>
      <w:rFonts w:ascii="Arial" w:eastAsia="Arial Unicode MS" w:hAnsi="Arial" w:cs="Times New Roman"/>
      <w:b/>
      <w:color w:val="86A533"/>
      <w:sz w:val="24"/>
      <w:szCs w:val="24"/>
      <w:bdr w:val="nil"/>
    </w:rPr>
  </w:style>
  <w:style w:type="character" w:customStyle="1" w:styleId="HeaderChar">
    <w:name w:val="Header Char"/>
    <w:basedOn w:val="DefaultParagraphFont"/>
    <w:link w:val="Header"/>
    <w:rsid w:val="00FD0B17"/>
    <w:rPr>
      <w:rFonts w:ascii="Arial" w:eastAsia="Arial Unicode MS" w:hAnsi="Arial" w:cs="Times New Roman"/>
      <w:b/>
      <w:color w:val="86A533"/>
      <w:sz w:val="24"/>
      <w:szCs w:val="24"/>
      <w:bdr w:val="nil"/>
    </w:rPr>
  </w:style>
  <w:style w:type="paragraph" w:styleId="Footer">
    <w:name w:val="footer"/>
    <w:basedOn w:val="Normal"/>
    <w:link w:val="FooterChar"/>
    <w:uiPriority w:val="99"/>
    <w:unhideWhenUsed/>
    <w:rsid w:val="00B21A8A"/>
    <w:pPr>
      <w:tabs>
        <w:tab w:val="center" w:pos="4680"/>
        <w:tab w:val="right" w:pos="9360"/>
      </w:tabs>
      <w:spacing w:after="0"/>
    </w:pPr>
  </w:style>
  <w:style w:type="character" w:customStyle="1" w:styleId="FooterChar">
    <w:name w:val="Footer Char"/>
    <w:basedOn w:val="DefaultParagraphFont"/>
    <w:link w:val="Footer"/>
    <w:uiPriority w:val="99"/>
    <w:rsid w:val="00B21A8A"/>
  </w:style>
  <w:style w:type="paragraph" w:styleId="ListParagraph">
    <w:name w:val="List Paragraph"/>
    <w:basedOn w:val="Normal"/>
    <w:uiPriority w:val="34"/>
    <w:qFormat/>
    <w:rsid w:val="00F667F1"/>
    <w:pPr>
      <w:numPr>
        <w:numId w:val="5"/>
      </w:numPr>
      <w:ind w:left="360"/>
      <w:contextualSpacing/>
    </w:pPr>
    <w:rPr>
      <w:rFonts w:ascii="Arial" w:hAnsi="Arial"/>
      <w:color w:val="404040" w:themeColor="text1" w:themeTint="BF"/>
      <w:sz w:val="20"/>
    </w:rPr>
  </w:style>
  <w:style w:type="paragraph" w:styleId="NoSpacing">
    <w:name w:val="No Spacing"/>
    <w:uiPriority w:val="1"/>
    <w:qFormat/>
    <w:rsid w:val="00A36B2B"/>
    <w:pPr>
      <w:numPr>
        <w:numId w:val="4"/>
      </w:numPr>
      <w:spacing w:after="0" w:line="240" w:lineRule="auto"/>
    </w:pPr>
  </w:style>
  <w:style w:type="paragraph" w:styleId="Subtitle">
    <w:name w:val="Subtitle"/>
    <w:basedOn w:val="BodyA"/>
    <w:next w:val="Heading1"/>
    <w:link w:val="SubtitleChar"/>
    <w:uiPriority w:val="11"/>
    <w:qFormat/>
    <w:rsid w:val="007A1863"/>
    <w:pPr>
      <w:suppressAutoHyphens/>
      <w:spacing w:line="276" w:lineRule="auto"/>
    </w:pPr>
    <w:rPr>
      <w:rFonts w:ascii="Georgia" w:hAnsi="Georgia"/>
      <w:b/>
      <w:bCs/>
      <w:smallCaps/>
      <w:color w:val="0F475E"/>
      <w:u w:color="0F475E"/>
    </w:rPr>
  </w:style>
  <w:style w:type="character" w:customStyle="1" w:styleId="SubtitleChar">
    <w:name w:val="Subtitle Char"/>
    <w:basedOn w:val="DefaultParagraphFont"/>
    <w:link w:val="Subtitle"/>
    <w:uiPriority w:val="11"/>
    <w:rsid w:val="007A1863"/>
    <w:rPr>
      <w:rFonts w:ascii="Georgia" w:eastAsia="Arial Unicode MS" w:hAnsi="Georgia" w:cs="Arial Unicode MS"/>
      <w:b/>
      <w:bCs/>
      <w:smallCaps/>
      <w:color w:val="0F475E"/>
      <w:sz w:val="24"/>
      <w:szCs w:val="24"/>
      <w:u w:color="0F475E"/>
      <w:bdr w:val="nil"/>
    </w:rPr>
  </w:style>
  <w:style w:type="paragraph" w:customStyle="1" w:styleId="Category">
    <w:name w:val="Category"/>
    <w:basedOn w:val="Subtitle"/>
    <w:next w:val="Heading1"/>
    <w:qFormat/>
    <w:rsid w:val="00D7136B"/>
    <w:pPr>
      <w:spacing w:before="200" w:after="240" w:line="240" w:lineRule="auto"/>
    </w:pPr>
  </w:style>
  <w:style w:type="character" w:styleId="FollowedHyperlink">
    <w:name w:val="FollowedHyperlink"/>
    <w:basedOn w:val="DefaultParagraphFont"/>
    <w:uiPriority w:val="99"/>
    <w:semiHidden/>
    <w:unhideWhenUsed/>
    <w:rsid w:val="00DB6631"/>
    <w:rPr>
      <w:color w:val="954F72" w:themeColor="followedHyperlink"/>
      <w:u w:val="single"/>
    </w:rPr>
  </w:style>
  <w:style w:type="character" w:customStyle="1" w:styleId="None">
    <w:name w:val="None"/>
    <w:rsid w:val="003D31BC"/>
  </w:style>
  <w:style w:type="character" w:styleId="UnresolvedMention">
    <w:name w:val="Unresolved Mention"/>
    <w:basedOn w:val="DefaultParagraphFont"/>
    <w:uiPriority w:val="99"/>
    <w:semiHidden/>
    <w:unhideWhenUsed/>
    <w:rsid w:val="001E33E3"/>
    <w:rPr>
      <w:color w:val="605E5C"/>
      <w:shd w:val="clear" w:color="auto" w:fill="E1DFDD"/>
    </w:rPr>
  </w:style>
  <w:style w:type="character" w:customStyle="1" w:styleId="normaltextrun">
    <w:name w:val="normaltextrun"/>
    <w:basedOn w:val="DefaultParagraphFont"/>
    <w:rsid w:val="00B03FFF"/>
  </w:style>
  <w:style w:type="paragraph" w:customStyle="1" w:styleId="paragraph">
    <w:name w:val="paragraph"/>
    <w:basedOn w:val="Normal"/>
    <w:rsid w:val="003369DB"/>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3369DB"/>
  </w:style>
  <w:style w:type="paragraph" w:styleId="CommentText">
    <w:name w:val="annotation text"/>
    <w:basedOn w:val="Normal"/>
    <w:link w:val="CommentTextChar"/>
    <w:uiPriority w:val="99"/>
    <w:semiHidden/>
    <w:unhideWhenUsed/>
    <w:rsid w:val="003369DB"/>
    <w:rPr>
      <w:sz w:val="20"/>
      <w:szCs w:val="20"/>
    </w:rPr>
  </w:style>
  <w:style w:type="character" w:customStyle="1" w:styleId="CommentTextChar">
    <w:name w:val="Comment Text Char"/>
    <w:basedOn w:val="DefaultParagraphFont"/>
    <w:link w:val="CommentText"/>
    <w:uiPriority w:val="99"/>
    <w:semiHidden/>
    <w:rsid w:val="003369DB"/>
    <w:rPr>
      <w:sz w:val="20"/>
      <w:szCs w:val="20"/>
    </w:rPr>
  </w:style>
  <w:style w:type="paragraph" w:styleId="CommentSubject">
    <w:name w:val="annotation subject"/>
    <w:basedOn w:val="CommentText"/>
    <w:next w:val="CommentText"/>
    <w:link w:val="CommentSubjectChar"/>
    <w:uiPriority w:val="99"/>
    <w:semiHidden/>
    <w:unhideWhenUsed/>
    <w:rsid w:val="003369DB"/>
    <w:rPr>
      <w:b/>
      <w:bCs/>
    </w:rPr>
  </w:style>
  <w:style w:type="character" w:customStyle="1" w:styleId="CommentSubjectChar">
    <w:name w:val="Comment Subject Char"/>
    <w:basedOn w:val="CommentTextChar"/>
    <w:link w:val="CommentSubject"/>
    <w:uiPriority w:val="99"/>
    <w:semiHidden/>
    <w:rsid w:val="003369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raderegulationdatabase.com/usercontent/c58/documents/Decrees%20248%20and%20249%20-%20January%201%20Implementation%20Date_Beijing_China%20-%20People's%20Republic%20of_12-08-2021.pdf" TargetMode="External"/><Relationship Id="rId18" Type="http://schemas.openxmlformats.org/officeDocument/2006/relationships/hyperlink" Target="mailto:us.spsenquirypoint@fas.usda.gov" TargetMode="External"/><Relationship Id="rId26" Type="http://schemas.openxmlformats.org/officeDocument/2006/relationships/hyperlink" Target="http://antigo.anvisa.gov.br/legislacao" TargetMode="External"/><Relationship Id="rId3" Type="http://schemas.openxmlformats.org/officeDocument/2006/relationships/styles" Target="styles.xml"/><Relationship Id="rId21" Type="http://schemas.openxmlformats.org/officeDocument/2006/relationships/hyperlink" Target="https://connect.efsa.europa.eu/RM/s/publicconsultation2/a0l1v00000E8BRD/pc0109" TargetMode="External"/><Relationship Id="rId7" Type="http://schemas.openxmlformats.org/officeDocument/2006/relationships/endnotes" Target="endnotes.xml"/><Relationship Id="rId12" Type="http://schemas.openxmlformats.org/officeDocument/2006/relationships/hyperlink" Target="http://www.customs.gov.cn/customs/302249/2480148/4053483/index.html" TargetMode="External"/><Relationship Id="rId17" Type="http://schemas.openxmlformats.org/officeDocument/2006/relationships/hyperlink" Target="https://members.wto.org/crnattachments/2021/SPS/JPN/21_7841_03_e.pdf" TargetMode="External"/><Relationship Id="rId25" Type="http://schemas.openxmlformats.org/officeDocument/2006/relationships/hyperlink" Target="https://www.gov.br/anvisa/pt-br/assuntos/noticias-anvisa/2021/aprovada-norma-que-altera-criterios-para-embalagens-plasticas-e-celulosicas" TargetMode="External"/><Relationship Id="rId2" Type="http://schemas.openxmlformats.org/officeDocument/2006/relationships/numbering" Target="numbering.xml"/><Relationship Id="rId16" Type="http://schemas.openxmlformats.org/officeDocument/2006/relationships/hyperlink" Target="https://members.wto.org/crnattachments/2021/SPS/JPN/21_7841_00_e.pdf" TargetMode="External"/><Relationship Id="rId20" Type="http://schemas.openxmlformats.org/officeDocument/2006/relationships/hyperlink" Target="https://connect.efsa.europa.eu/RM/sfc/servlet.shepherd/document/download/0697U000000H6u5QAC"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at.gov.au/trade/agreements/not-yet-in-force/aukfta/australia-uk-fta-official-text" TargetMode="External"/><Relationship Id="rId24" Type="http://schemas.openxmlformats.org/officeDocument/2006/relationships/hyperlink" Target="https://www.legislation.gov.uk/uksi/2021/1396/contents/made" TargetMode="External"/><Relationship Id="rId5" Type="http://schemas.openxmlformats.org/officeDocument/2006/relationships/webSettings" Target="webSettings.xml"/><Relationship Id="rId15" Type="http://schemas.openxmlformats.org/officeDocument/2006/relationships/hyperlink" Target="https://docs.wto.org/dol2fe/Pages/SS/directdoc.aspx?filename=q:/G/SPS/NJPN905.pdf&amp;Open=True" TargetMode="External"/><Relationship Id="rId23" Type="http://schemas.openxmlformats.org/officeDocument/2006/relationships/footer" Target="footer2.xml"/><Relationship Id="rId28" Type="http://schemas.openxmlformats.org/officeDocument/2006/relationships/hyperlink" Target="http://antigo.anvisa.gov.br/legislacao" TargetMode="External"/><Relationship Id="rId10" Type="http://schemas.openxmlformats.org/officeDocument/2006/relationships/hyperlink" Target="https://www.gov.uk/government/news/uk-and-australia-sign-world-class-trade-deal" TargetMode="External"/><Relationship Id="rId19" Type="http://schemas.openxmlformats.org/officeDocument/2006/relationships/hyperlink" Target="https://www.efsa.europa.eu/en/news/bisphenol-efsa-draft-opinion-proposes-lowering-tolerable-daily-intak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da.gov/food/cfsan-constituent-updates/fda-takes-steps-facilitate-export-food-under-chinas-new-facility-registration-requirements-decree?utm_medium=email&amp;utm_source=govdelivery" TargetMode="External"/><Relationship Id="rId22" Type="http://schemas.openxmlformats.org/officeDocument/2006/relationships/header" Target="header1.xml"/><Relationship Id="rId27" Type="http://schemas.openxmlformats.org/officeDocument/2006/relationships/hyperlink" Target="http://antigo.anvisa.gov.br/legislacao"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36E21-E2C1-4C7D-ABAB-547553E9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Chappell</dc:creator>
  <cp:keywords/>
  <dc:description/>
  <cp:lastModifiedBy>Betty Thomas</cp:lastModifiedBy>
  <cp:revision>173</cp:revision>
  <cp:lastPrinted>2021-12-22T01:12:00Z</cp:lastPrinted>
  <dcterms:created xsi:type="dcterms:W3CDTF">2021-11-17T22:32:00Z</dcterms:created>
  <dcterms:modified xsi:type="dcterms:W3CDTF">2021-12-22T01:12:00Z</dcterms:modified>
</cp:coreProperties>
</file>